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6D" w:rsidRPr="006474C6" w:rsidRDefault="006474C6" w:rsidP="006474C6">
      <w:pPr>
        <w:jc w:val="center"/>
        <w:rPr>
          <w:b/>
          <w:u w:val="single"/>
        </w:rPr>
      </w:pPr>
      <w:r w:rsidRPr="006474C6">
        <w:rPr>
          <w:b/>
          <w:u w:val="single"/>
        </w:rPr>
        <w:t>Microbiology Lab Final Study Guide</w:t>
      </w:r>
    </w:p>
    <w:p w:rsidR="006474C6" w:rsidRDefault="006474C6" w:rsidP="006474C6">
      <w:pPr>
        <w:pStyle w:val="ListParagraph"/>
        <w:numPr>
          <w:ilvl w:val="0"/>
          <w:numId w:val="1"/>
        </w:numPr>
        <w:spacing w:after="0"/>
      </w:pPr>
      <w:r>
        <w:t>Anatomy &amp; Classification of Bacteria</w:t>
      </w:r>
    </w:p>
    <w:p w:rsidR="006474C6" w:rsidRDefault="006474C6" w:rsidP="006474C6">
      <w:pPr>
        <w:spacing w:after="0"/>
      </w:pPr>
    </w:p>
    <w:p w:rsidR="006474C6" w:rsidRPr="00BD102D" w:rsidRDefault="006474C6" w:rsidP="006474C6">
      <w:pPr>
        <w:spacing w:after="0"/>
        <w:rPr>
          <w:highlight w:val="yellow"/>
        </w:rPr>
      </w:pPr>
      <w:r w:rsidRPr="00BD102D">
        <w:rPr>
          <w:highlight w:val="yellow"/>
        </w:rPr>
        <w:t>Shape:</w:t>
      </w:r>
    </w:p>
    <w:p w:rsidR="006474C6" w:rsidRPr="00BD102D" w:rsidRDefault="006474C6" w:rsidP="006474C6">
      <w:pPr>
        <w:pStyle w:val="ListParagraph"/>
        <w:numPr>
          <w:ilvl w:val="0"/>
          <w:numId w:val="2"/>
        </w:numPr>
        <w:spacing w:after="0"/>
        <w:rPr>
          <w:highlight w:val="yellow"/>
        </w:rPr>
      </w:pPr>
      <w:r w:rsidRPr="00BD102D">
        <w:rPr>
          <w:highlight w:val="yellow"/>
        </w:rPr>
        <w:t>Bacillus – rod</w:t>
      </w:r>
    </w:p>
    <w:p w:rsidR="006474C6" w:rsidRPr="00BD102D" w:rsidRDefault="006474C6" w:rsidP="006474C6">
      <w:pPr>
        <w:pStyle w:val="ListParagraph"/>
        <w:numPr>
          <w:ilvl w:val="0"/>
          <w:numId w:val="2"/>
        </w:numPr>
        <w:spacing w:after="0"/>
        <w:rPr>
          <w:highlight w:val="yellow"/>
        </w:rPr>
      </w:pPr>
      <w:r w:rsidRPr="00BD102D">
        <w:rPr>
          <w:highlight w:val="yellow"/>
        </w:rPr>
        <w:t>Coccus – spherical</w:t>
      </w:r>
    </w:p>
    <w:p w:rsidR="006474C6" w:rsidRPr="00BD102D" w:rsidRDefault="006474C6" w:rsidP="006474C6">
      <w:pPr>
        <w:pStyle w:val="ListParagraph"/>
        <w:numPr>
          <w:ilvl w:val="0"/>
          <w:numId w:val="2"/>
        </w:numPr>
        <w:spacing w:after="0"/>
        <w:rPr>
          <w:highlight w:val="yellow"/>
        </w:rPr>
      </w:pPr>
      <w:r w:rsidRPr="00BD102D">
        <w:rPr>
          <w:highlight w:val="yellow"/>
        </w:rPr>
        <w:t>Corkscrew or spiral – spirochete / spirrillum</w:t>
      </w:r>
    </w:p>
    <w:p w:rsidR="006474C6" w:rsidRPr="00BD102D" w:rsidRDefault="006474C6" w:rsidP="006474C6">
      <w:pPr>
        <w:pStyle w:val="ListParagraph"/>
        <w:numPr>
          <w:ilvl w:val="0"/>
          <w:numId w:val="2"/>
        </w:numPr>
        <w:spacing w:after="0"/>
        <w:rPr>
          <w:highlight w:val="yellow"/>
        </w:rPr>
      </w:pPr>
      <w:r w:rsidRPr="00BD102D">
        <w:rPr>
          <w:highlight w:val="yellow"/>
        </w:rPr>
        <w:t>Caulobacterium – stalked</w:t>
      </w:r>
    </w:p>
    <w:p w:rsidR="006474C6" w:rsidRPr="00BD102D" w:rsidRDefault="006474C6" w:rsidP="006474C6">
      <w:pPr>
        <w:pStyle w:val="ListParagraph"/>
        <w:numPr>
          <w:ilvl w:val="0"/>
          <w:numId w:val="2"/>
        </w:numPr>
        <w:spacing w:after="0"/>
        <w:rPr>
          <w:highlight w:val="yellow"/>
        </w:rPr>
      </w:pPr>
      <w:r w:rsidRPr="00BD102D">
        <w:rPr>
          <w:highlight w:val="yellow"/>
        </w:rPr>
        <w:t>Corynebacterium – clubbed form</w:t>
      </w:r>
    </w:p>
    <w:p w:rsidR="006474C6" w:rsidRPr="00BD102D" w:rsidRDefault="006474C6" w:rsidP="006474C6">
      <w:pPr>
        <w:pStyle w:val="ListParagraph"/>
        <w:numPr>
          <w:ilvl w:val="0"/>
          <w:numId w:val="2"/>
        </w:numPr>
        <w:spacing w:after="0"/>
        <w:rPr>
          <w:highlight w:val="yellow"/>
        </w:rPr>
      </w:pPr>
      <w:r w:rsidRPr="00BD102D">
        <w:rPr>
          <w:highlight w:val="yellow"/>
        </w:rPr>
        <w:t>Comma shape – vibrio</w:t>
      </w:r>
    </w:p>
    <w:p w:rsidR="006474C6" w:rsidRPr="00BD102D" w:rsidRDefault="006474C6" w:rsidP="006474C6">
      <w:pPr>
        <w:spacing w:after="0"/>
        <w:rPr>
          <w:highlight w:val="yellow"/>
        </w:rPr>
      </w:pPr>
    </w:p>
    <w:p w:rsidR="006474C6" w:rsidRPr="00BD102D" w:rsidRDefault="006474C6" w:rsidP="00122ED0">
      <w:pPr>
        <w:spacing w:after="0"/>
        <w:rPr>
          <w:highlight w:val="yellow"/>
        </w:rPr>
      </w:pPr>
      <w:r w:rsidRPr="00BD102D">
        <w:rPr>
          <w:highlight w:val="yellow"/>
        </w:rPr>
        <w:t>Arrangement:</w:t>
      </w:r>
    </w:p>
    <w:p w:rsidR="006474C6" w:rsidRPr="00BD102D" w:rsidRDefault="006474C6" w:rsidP="006474C6">
      <w:pPr>
        <w:pStyle w:val="ListParagraph"/>
        <w:numPr>
          <w:ilvl w:val="0"/>
          <w:numId w:val="3"/>
        </w:numPr>
        <w:spacing w:after="0"/>
        <w:rPr>
          <w:highlight w:val="yellow"/>
        </w:rPr>
      </w:pPr>
      <w:r w:rsidRPr="00BD102D">
        <w:rPr>
          <w:highlight w:val="yellow"/>
        </w:rPr>
        <w:t xml:space="preserve">Staphylo – clusters </w:t>
      </w:r>
    </w:p>
    <w:p w:rsidR="006474C6" w:rsidRPr="00BD102D" w:rsidRDefault="006474C6" w:rsidP="006474C6">
      <w:pPr>
        <w:pStyle w:val="ListParagraph"/>
        <w:numPr>
          <w:ilvl w:val="0"/>
          <w:numId w:val="3"/>
        </w:numPr>
        <w:spacing w:after="0"/>
        <w:rPr>
          <w:highlight w:val="yellow"/>
        </w:rPr>
      </w:pPr>
      <w:r w:rsidRPr="00BD102D">
        <w:rPr>
          <w:highlight w:val="yellow"/>
        </w:rPr>
        <w:t>Strepto – chains</w:t>
      </w:r>
    </w:p>
    <w:p w:rsidR="006474C6" w:rsidRPr="00BD102D" w:rsidRDefault="006474C6" w:rsidP="006474C6">
      <w:pPr>
        <w:pStyle w:val="ListParagraph"/>
        <w:numPr>
          <w:ilvl w:val="0"/>
          <w:numId w:val="3"/>
        </w:numPr>
        <w:spacing w:after="0"/>
        <w:rPr>
          <w:highlight w:val="yellow"/>
        </w:rPr>
      </w:pPr>
      <w:r w:rsidRPr="00BD102D">
        <w:rPr>
          <w:highlight w:val="yellow"/>
        </w:rPr>
        <w:t>Diplo – pairs</w:t>
      </w:r>
    </w:p>
    <w:p w:rsidR="006474C6" w:rsidRPr="00BD102D" w:rsidRDefault="006474C6" w:rsidP="006474C6">
      <w:pPr>
        <w:pStyle w:val="ListParagraph"/>
        <w:numPr>
          <w:ilvl w:val="0"/>
          <w:numId w:val="3"/>
        </w:numPr>
        <w:spacing w:after="0"/>
        <w:rPr>
          <w:highlight w:val="yellow"/>
        </w:rPr>
      </w:pPr>
      <w:r w:rsidRPr="00BD102D">
        <w:rPr>
          <w:highlight w:val="yellow"/>
        </w:rPr>
        <w:t>Micro – single</w:t>
      </w:r>
    </w:p>
    <w:p w:rsidR="006474C6" w:rsidRPr="00BD102D" w:rsidRDefault="006474C6" w:rsidP="006474C6">
      <w:pPr>
        <w:pStyle w:val="ListParagraph"/>
        <w:numPr>
          <w:ilvl w:val="0"/>
          <w:numId w:val="3"/>
        </w:numPr>
        <w:spacing w:after="0"/>
        <w:rPr>
          <w:highlight w:val="yellow"/>
        </w:rPr>
      </w:pPr>
      <w:r w:rsidRPr="00BD102D">
        <w:rPr>
          <w:highlight w:val="yellow"/>
        </w:rPr>
        <w:t>Group of four – Gaffkya</w:t>
      </w:r>
    </w:p>
    <w:p w:rsidR="006474C6" w:rsidRPr="00BD102D" w:rsidRDefault="006474C6" w:rsidP="006474C6">
      <w:pPr>
        <w:pStyle w:val="ListParagraph"/>
        <w:numPr>
          <w:ilvl w:val="0"/>
          <w:numId w:val="3"/>
        </w:numPr>
        <w:spacing w:after="0"/>
        <w:rPr>
          <w:highlight w:val="yellow"/>
        </w:rPr>
      </w:pPr>
      <w:r w:rsidRPr="00BD102D">
        <w:rPr>
          <w:highlight w:val="yellow"/>
        </w:rPr>
        <w:t>Cube of eight – sarcina</w:t>
      </w:r>
    </w:p>
    <w:p w:rsidR="006474C6" w:rsidRPr="00891088" w:rsidRDefault="006474C6" w:rsidP="006474C6">
      <w:pPr>
        <w:spacing w:after="0"/>
      </w:pPr>
      <w:r w:rsidRPr="00891088">
        <w:tab/>
      </w:r>
    </w:p>
    <w:tbl>
      <w:tblPr>
        <w:tblStyle w:val="TableGrid"/>
        <w:tblW w:w="0" w:type="auto"/>
        <w:tblLook w:val="04A0"/>
      </w:tblPr>
      <w:tblGrid>
        <w:gridCol w:w="2718"/>
        <w:gridCol w:w="2250"/>
        <w:gridCol w:w="4230"/>
      </w:tblGrid>
      <w:tr w:rsidR="00E86F12" w:rsidRPr="00891088" w:rsidTr="00E86F12">
        <w:tc>
          <w:tcPr>
            <w:tcW w:w="2718" w:type="dxa"/>
          </w:tcPr>
          <w:p w:rsidR="00E86F12" w:rsidRPr="00891088" w:rsidRDefault="00E86F12" w:rsidP="00CC2B92">
            <w:pPr>
              <w:rPr>
                <w:sz w:val="20"/>
                <w:szCs w:val="20"/>
              </w:rPr>
            </w:pPr>
            <w:r w:rsidRPr="00891088">
              <w:rPr>
                <w:sz w:val="20"/>
                <w:szCs w:val="20"/>
              </w:rPr>
              <w:t>NAME</w:t>
            </w:r>
          </w:p>
        </w:tc>
        <w:tc>
          <w:tcPr>
            <w:tcW w:w="2250" w:type="dxa"/>
          </w:tcPr>
          <w:p w:rsidR="00E86F12" w:rsidRPr="00891088" w:rsidRDefault="00E86F12" w:rsidP="00CC2B92">
            <w:pPr>
              <w:rPr>
                <w:sz w:val="20"/>
                <w:szCs w:val="20"/>
              </w:rPr>
            </w:pPr>
            <w:r w:rsidRPr="00891088">
              <w:rPr>
                <w:sz w:val="20"/>
                <w:szCs w:val="20"/>
              </w:rPr>
              <w:t>SHAPE / ARRANGMENT</w:t>
            </w:r>
          </w:p>
        </w:tc>
        <w:tc>
          <w:tcPr>
            <w:tcW w:w="4230" w:type="dxa"/>
          </w:tcPr>
          <w:p w:rsidR="00E86F12" w:rsidRPr="00891088" w:rsidRDefault="00E86F12" w:rsidP="00CC2B92">
            <w:pPr>
              <w:rPr>
                <w:sz w:val="20"/>
                <w:szCs w:val="20"/>
              </w:rPr>
            </w:pPr>
            <w:r w:rsidRPr="00891088">
              <w:rPr>
                <w:sz w:val="20"/>
                <w:szCs w:val="20"/>
              </w:rPr>
              <w:t>GRAM STAIN</w:t>
            </w:r>
          </w:p>
        </w:tc>
      </w:tr>
      <w:tr w:rsidR="00E86F12" w:rsidRPr="00891088" w:rsidTr="00E86F12">
        <w:tc>
          <w:tcPr>
            <w:tcW w:w="2718" w:type="dxa"/>
            <w:shd w:val="clear" w:color="auto" w:fill="FFFF00"/>
          </w:tcPr>
          <w:p w:rsidR="00E86F12" w:rsidRPr="00891088" w:rsidRDefault="00E86F12" w:rsidP="00CC2B92">
            <w:pPr>
              <w:rPr>
                <w:sz w:val="20"/>
                <w:szCs w:val="20"/>
              </w:rPr>
            </w:pPr>
            <w:r w:rsidRPr="00891088">
              <w:rPr>
                <w:sz w:val="20"/>
                <w:szCs w:val="20"/>
              </w:rPr>
              <w:t>STRETPTOCOCCUS</w:t>
            </w:r>
          </w:p>
        </w:tc>
        <w:tc>
          <w:tcPr>
            <w:tcW w:w="2250" w:type="dxa"/>
            <w:shd w:val="clear" w:color="auto" w:fill="FFFF00"/>
          </w:tcPr>
          <w:p w:rsidR="00E86F12" w:rsidRPr="00891088" w:rsidRDefault="00E86F12" w:rsidP="00CC2B92">
            <w:pPr>
              <w:rPr>
                <w:sz w:val="20"/>
                <w:szCs w:val="20"/>
              </w:rPr>
            </w:pPr>
            <w:r w:rsidRPr="00891088">
              <w:rPr>
                <w:sz w:val="20"/>
                <w:szCs w:val="20"/>
              </w:rPr>
              <w:t>COCCI</w:t>
            </w:r>
            <w:r>
              <w:rPr>
                <w:sz w:val="20"/>
                <w:szCs w:val="20"/>
              </w:rPr>
              <w:t>,</w:t>
            </w:r>
            <w:r w:rsidRPr="00891088">
              <w:rPr>
                <w:sz w:val="20"/>
                <w:szCs w:val="20"/>
              </w:rPr>
              <w:t xml:space="preserve"> CHAIN</w:t>
            </w:r>
          </w:p>
        </w:tc>
        <w:tc>
          <w:tcPr>
            <w:tcW w:w="4230" w:type="dxa"/>
            <w:shd w:val="clear" w:color="auto" w:fill="FFFF00"/>
          </w:tcPr>
          <w:p w:rsidR="00E86F12" w:rsidRPr="00891088" w:rsidRDefault="00E86F12" w:rsidP="00CC2B92">
            <w:pPr>
              <w:rPr>
                <w:sz w:val="20"/>
                <w:szCs w:val="20"/>
              </w:rPr>
            </w:pPr>
            <w:r w:rsidRPr="00891088">
              <w:rPr>
                <w:b/>
                <w:sz w:val="20"/>
                <w:szCs w:val="20"/>
              </w:rPr>
              <w:t>(+)</w:t>
            </w:r>
            <w:r w:rsidRPr="00891088">
              <w:rPr>
                <w:sz w:val="20"/>
                <w:szCs w:val="20"/>
              </w:rPr>
              <w:t xml:space="preserve"> PURPLE; Thick layer of peptidoglycans – Aas &amp; sugars; contain original dye</w:t>
            </w:r>
          </w:p>
        </w:tc>
      </w:tr>
      <w:tr w:rsidR="00E86F12" w:rsidRPr="00891088" w:rsidTr="00E86F12">
        <w:tc>
          <w:tcPr>
            <w:tcW w:w="2718" w:type="dxa"/>
            <w:shd w:val="clear" w:color="auto" w:fill="FFFF00"/>
          </w:tcPr>
          <w:p w:rsidR="00E86F12" w:rsidRPr="00891088" w:rsidRDefault="00E86F12" w:rsidP="00CC2B92">
            <w:pPr>
              <w:rPr>
                <w:sz w:val="20"/>
                <w:szCs w:val="20"/>
              </w:rPr>
            </w:pPr>
            <w:r w:rsidRPr="00891088">
              <w:rPr>
                <w:sz w:val="20"/>
                <w:szCs w:val="20"/>
              </w:rPr>
              <w:t>STAPHYLOCOCCUS AREUS</w:t>
            </w:r>
          </w:p>
        </w:tc>
        <w:tc>
          <w:tcPr>
            <w:tcW w:w="2250" w:type="dxa"/>
            <w:shd w:val="clear" w:color="auto" w:fill="FFFF00"/>
          </w:tcPr>
          <w:p w:rsidR="00E86F12" w:rsidRPr="00891088" w:rsidRDefault="00E86F12" w:rsidP="00CC2B92">
            <w:pPr>
              <w:rPr>
                <w:sz w:val="20"/>
                <w:szCs w:val="20"/>
              </w:rPr>
            </w:pPr>
            <w:r w:rsidRPr="00891088">
              <w:rPr>
                <w:sz w:val="20"/>
                <w:szCs w:val="20"/>
              </w:rPr>
              <w:t>COCCI</w:t>
            </w:r>
            <w:r>
              <w:rPr>
                <w:sz w:val="20"/>
                <w:szCs w:val="20"/>
              </w:rPr>
              <w:t>,</w:t>
            </w:r>
            <w:r w:rsidRPr="00891088">
              <w:rPr>
                <w:sz w:val="20"/>
                <w:szCs w:val="20"/>
              </w:rPr>
              <w:t xml:space="preserve"> CLUSTER (GRAPES)</w:t>
            </w:r>
          </w:p>
        </w:tc>
        <w:tc>
          <w:tcPr>
            <w:tcW w:w="4230" w:type="dxa"/>
            <w:shd w:val="clear" w:color="auto" w:fill="FFFF00"/>
          </w:tcPr>
          <w:p w:rsidR="00E86F12" w:rsidRPr="00891088" w:rsidRDefault="00E86F12" w:rsidP="00CC2B92">
            <w:pPr>
              <w:rPr>
                <w:sz w:val="20"/>
                <w:szCs w:val="20"/>
              </w:rPr>
            </w:pPr>
            <w:r w:rsidRPr="00891088">
              <w:rPr>
                <w:sz w:val="20"/>
                <w:szCs w:val="20"/>
              </w:rPr>
              <w:t xml:space="preserve">+ </w:t>
            </w:r>
          </w:p>
        </w:tc>
      </w:tr>
      <w:tr w:rsidR="00E86F12" w:rsidRPr="00891088" w:rsidTr="00E86F12">
        <w:tc>
          <w:tcPr>
            <w:tcW w:w="2718" w:type="dxa"/>
            <w:shd w:val="clear" w:color="auto" w:fill="FFFF00"/>
          </w:tcPr>
          <w:p w:rsidR="00E86F12" w:rsidRPr="00891088" w:rsidRDefault="00E86F12" w:rsidP="00CC2B92">
            <w:pPr>
              <w:rPr>
                <w:sz w:val="20"/>
                <w:szCs w:val="20"/>
              </w:rPr>
            </w:pPr>
            <w:r w:rsidRPr="00891088">
              <w:rPr>
                <w:sz w:val="20"/>
                <w:szCs w:val="20"/>
              </w:rPr>
              <w:t>M. LUTEUS</w:t>
            </w:r>
          </w:p>
        </w:tc>
        <w:tc>
          <w:tcPr>
            <w:tcW w:w="2250" w:type="dxa"/>
            <w:shd w:val="clear" w:color="auto" w:fill="FFFF00"/>
          </w:tcPr>
          <w:p w:rsidR="00E86F12" w:rsidRPr="00891088" w:rsidRDefault="00E86F12" w:rsidP="00CC2B92">
            <w:pPr>
              <w:rPr>
                <w:sz w:val="20"/>
                <w:szCs w:val="20"/>
              </w:rPr>
            </w:pPr>
            <w:r w:rsidRPr="00891088">
              <w:rPr>
                <w:sz w:val="20"/>
                <w:szCs w:val="20"/>
              </w:rPr>
              <w:t>COCCI</w:t>
            </w:r>
            <w:r>
              <w:rPr>
                <w:sz w:val="20"/>
                <w:szCs w:val="20"/>
              </w:rPr>
              <w:t>, SINGLE</w:t>
            </w:r>
          </w:p>
        </w:tc>
        <w:tc>
          <w:tcPr>
            <w:tcW w:w="4230" w:type="dxa"/>
            <w:shd w:val="clear" w:color="auto" w:fill="FFFF00"/>
          </w:tcPr>
          <w:p w:rsidR="00E86F12" w:rsidRPr="00891088" w:rsidRDefault="00E86F12" w:rsidP="00CC2B92">
            <w:pPr>
              <w:rPr>
                <w:sz w:val="20"/>
                <w:szCs w:val="20"/>
              </w:rPr>
            </w:pPr>
            <w:r w:rsidRPr="00891088">
              <w:rPr>
                <w:sz w:val="20"/>
                <w:szCs w:val="20"/>
              </w:rPr>
              <w:t>+</w:t>
            </w:r>
          </w:p>
        </w:tc>
      </w:tr>
      <w:tr w:rsidR="00E86F12" w:rsidRPr="00891088" w:rsidTr="00E86F12">
        <w:tc>
          <w:tcPr>
            <w:tcW w:w="2718" w:type="dxa"/>
            <w:shd w:val="clear" w:color="auto" w:fill="FFFF00"/>
          </w:tcPr>
          <w:p w:rsidR="00E86F12" w:rsidRPr="00891088" w:rsidRDefault="00E86F12" w:rsidP="00CC2B92">
            <w:pPr>
              <w:rPr>
                <w:sz w:val="20"/>
                <w:szCs w:val="20"/>
              </w:rPr>
            </w:pPr>
            <w:r>
              <w:rPr>
                <w:sz w:val="20"/>
                <w:szCs w:val="20"/>
              </w:rPr>
              <w:t>CLOSTRIDIUM SPOROGENES</w:t>
            </w:r>
          </w:p>
        </w:tc>
        <w:tc>
          <w:tcPr>
            <w:tcW w:w="2250" w:type="dxa"/>
            <w:shd w:val="clear" w:color="auto" w:fill="FFFF00"/>
          </w:tcPr>
          <w:p w:rsidR="00E86F12" w:rsidRPr="00891088" w:rsidRDefault="00E86F12" w:rsidP="00CC2B92">
            <w:pPr>
              <w:rPr>
                <w:sz w:val="20"/>
                <w:szCs w:val="20"/>
              </w:rPr>
            </w:pPr>
            <w:r>
              <w:rPr>
                <w:sz w:val="20"/>
                <w:szCs w:val="20"/>
              </w:rPr>
              <w:t>ROD, SINGLE</w:t>
            </w:r>
          </w:p>
        </w:tc>
        <w:tc>
          <w:tcPr>
            <w:tcW w:w="4230" w:type="dxa"/>
            <w:shd w:val="clear" w:color="auto" w:fill="FFFF00"/>
          </w:tcPr>
          <w:p w:rsidR="00E86F12" w:rsidRPr="00891088" w:rsidRDefault="00E86F12" w:rsidP="00CC2B92">
            <w:pPr>
              <w:rPr>
                <w:sz w:val="20"/>
                <w:szCs w:val="20"/>
              </w:rPr>
            </w:pPr>
            <w:r>
              <w:rPr>
                <w:sz w:val="20"/>
                <w:szCs w:val="20"/>
              </w:rPr>
              <w:t>+</w:t>
            </w:r>
          </w:p>
        </w:tc>
      </w:tr>
      <w:tr w:rsidR="00904A08" w:rsidRPr="00891088" w:rsidTr="00E86F12">
        <w:tc>
          <w:tcPr>
            <w:tcW w:w="2718" w:type="dxa"/>
            <w:shd w:val="clear" w:color="auto" w:fill="FFFF00"/>
          </w:tcPr>
          <w:p w:rsidR="00904A08" w:rsidRDefault="00904A08" w:rsidP="00CC2B92">
            <w:pPr>
              <w:rPr>
                <w:sz w:val="20"/>
                <w:szCs w:val="20"/>
              </w:rPr>
            </w:pPr>
            <w:r>
              <w:rPr>
                <w:sz w:val="20"/>
                <w:szCs w:val="20"/>
              </w:rPr>
              <w:t>BACILUS AREUS</w:t>
            </w:r>
          </w:p>
        </w:tc>
        <w:tc>
          <w:tcPr>
            <w:tcW w:w="2250" w:type="dxa"/>
            <w:shd w:val="clear" w:color="auto" w:fill="FFFF00"/>
          </w:tcPr>
          <w:p w:rsidR="00904A08" w:rsidRDefault="00904A08" w:rsidP="00CC2B92">
            <w:pPr>
              <w:rPr>
                <w:sz w:val="20"/>
                <w:szCs w:val="20"/>
              </w:rPr>
            </w:pPr>
            <w:r>
              <w:rPr>
                <w:sz w:val="20"/>
                <w:szCs w:val="20"/>
              </w:rPr>
              <w:t>ROD, CHAIN</w:t>
            </w:r>
          </w:p>
        </w:tc>
        <w:tc>
          <w:tcPr>
            <w:tcW w:w="4230" w:type="dxa"/>
            <w:shd w:val="clear" w:color="auto" w:fill="FFFF00"/>
          </w:tcPr>
          <w:p w:rsidR="00904A08" w:rsidRDefault="00904A08" w:rsidP="00CC2B92">
            <w:pPr>
              <w:rPr>
                <w:sz w:val="20"/>
                <w:szCs w:val="20"/>
              </w:rPr>
            </w:pPr>
            <w:r>
              <w:rPr>
                <w:sz w:val="20"/>
                <w:szCs w:val="20"/>
              </w:rPr>
              <w:t>+</w:t>
            </w:r>
          </w:p>
        </w:tc>
      </w:tr>
      <w:tr w:rsidR="00E86F12" w:rsidRPr="00891088" w:rsidTr="00E86F12">
        <w:tc>
          <w:tcPr>
            <w:tcW w:w="2718" w:type="dxa"/>
            <w:shd w:val="clear" w:color="auto" w:fill="BFBFBF" w:themeFill="background1" w:themeFillShade="BF"/>
          </w:tcPr>
          <w:p w:rsidR="00E86F12" w:rsidRPr="00891088" w:rsidRDefault="00E86F12" w:rsidP="00CC2B92">
            <w:pPr>
              <w:rPr>
                <w:sz w:val="20"/>
                <w:szCs w:val="20"/>
              </w:rPr>
            </w:pPr>
            <w:r w:rsidRPr="00891088">
              <w:rPr>
                <w:sz w:val="20"/>
                <w:szCs w:val="20"/>
              </w:rPr>
              <w:t>E. COLI</w:t>
            </w:r>
          </w:p>
        </w:tc>
        <w:tc>
          <w:tcPr>
            <w:tcW w:w="2250" w:type="dxa"/>
            <w:shd w:val="clear" w:color="auto" w:fill="BFBFBF" w:themeFill="background1" w:themeFillShade="BF"/>
          </w:tcPr>
          <w:p w:rsidR="00E86F12" w:rsidRPr="00891088" w:rsidRDefault="00E86F12" w:rsidP="00CC2B92">
            <w:pPr>
              <w:rPr>
                <w:sz w:val="20"/>
                <w:szCs w:val="20"/>
              </w:rPr>
            </w:pPr>
            <w:r>
              <w:rPr>
                <w:sz w:val="20"/>
                <w:szCs w:val="20"/>
              </w:rPr>
              <w:t>ROD, SINGLE</w:t>
            </w:r>
          </w:p>
        </w:tc>
        <w:tc>
          <w:tcPr>
            <w:tcW w:w="4230" w:type="dxa"/>
            <w:shd w:val="clear" w:color="auto" w:fill="BFBFBF" w:themeFill="background1" w:themeFillShade="BF"/>
          </w:tcPr>
          <w:p w:rsidR="00E86F12" w:rsidRPr="00891088" w:rsidRDefault="00E86F12" w:rsidP="00CC2B92">
            <w:pPr>
              <w:rPr>
                <w:sz w:val="20"/>
                <w:szCs w:val="20"/>
              </w:rPr>
            </w:pPr>
            <w:r w:rsidRPr="00891088">
              <w:rPr>
                <w:b/>
                <w:sz w:val="20"/>
                <w:szCs w:val="20"/>
              </w:rPr>
              <w:t xml:space="preserve">(-) </w:t>
            </w:r>
            <w:r w:rsidRPr="00891088">
              <w:rPr>
                <w:sz w:val="20"/>
                <w:szCs w:val="20"/>
              </w:rPr>
              <w:t>PINK; Thin peptidoglycan layer surrounded by outer layer of protein and liposaccharides; get decolorized</w:t>
            </w:r>
          </w:p>
        </w:tc>
      </w:tr>
      <w:tr w:rsidR="00E86F12" w:rsidRPr="00891088" w:rsidTr="00E86F12">
        <w:tc>
          <w:tcPr>
            <w:tcW w:w="2718" w:type="dxa"/>
            <w:shd w:val="clear" w:color="auto" w:fill="BFBFBF" w:themeFill="background1" w:themeFillShade="BF"/>
          </w:tcPr>
          <w:p w:rsidR="00E86F12" w:rsidRPr="00891088" w:rsidRDefault="00E86F12" w:rsidP="00CC2B92">
            <w:pPr>
              <w:rPr>
                <w:sz w:val="20"/>
                <w:szCs w:val="20"/>
              </w:rPr>
            </w:pPr>
            <w:r>
              <w:rPr>
                <w:sz w:val="20"/>
                <w:szCs w:val="20"/>
              </w:rPr>
              <w:t>PSEUDOMONAS FLURESCENS</w:t>
            </w:r>
          </w:p>
        </w:tc>
        <w:tc>
          <w:tcPr>
            <w:tcW w:w="2250" w:type="dxa"/>
            <w:shd w:val="clear" w:color="auto" w:fill="BFBFBF" w:themeFill="background1" w:themeFillShade="BF"/>
          </w:tcPr>
          <w:p w:rsidR="00E86F12" w:rsidRPr="00891088" w:rsidRDefault="00E86F12" w:rsidP="00CC2B92">
            <w:pPr>
              <w:rPr>
                <w:sz w:val="20"/>
                <w:szCs w:val="20"/>
              </w:rPr>
            </w:pPr>
            <w:r>
              <w:rPr>
                <w:sz w:val="20"/>
                <w:szCs w:val="20"/>
              </w:rPr>
              <w:t>ROD, SINGLE</w:t>
            </w:r>
          </w:p>
        </w:tc>
        <w:tc>
          <w:tcPr>
            <w:tcW w:w="4230" w:type="dxa"/>
            <w:shd w:val="clear" w:color="auto" w:fill="BFBFBF" w:themeFill="background1" w:themeFillShade="BF"/>
          </w:tcPr>
          <w:p w:rsidR="00E86F12" w:rsidRPr="00891088" w:rsidRDefault="00E86F12" w:rsidP="00CC2B92">
            <w:pPr>
              <w:rPr>
                <w:sz w:val="20"/>
                <w:szCs w:val="20"/>
              </w:rPr>
            </w:pPr>
            <w:r>
              <w:rPr>
                <w:sz w:val="20"/>
                <w:szCs w:val="20"/>
              </w:rPr>
              <w:t>(-)</w:t>
            </w:r>
          </w:p>
        </w:tc>
      </w:tr>
      <w:tr w:rsidR="00E86F12" w:rsidRPr="00891088" w:rsidTr="00E86F12">
        <w:tc>
          <w:tcPr>
            <w:tcW w:w="2718" w:type="dxa"/>
            <w:shd w:val="clear" w:color="auto" w:fill="BFBFBF" w:themeFill="background1" w:themeFillShade="BF"/>
          </w:tcPr>
          <w:p w:rsidR="00E86F12" w:rsidRPr="00891088" w:rsidRDefault="00E86F12" w:rsidP="00CC2B92">
            <w:pPr>
              <w:rPr>
                <w:sz w:val="20"/>
                <w:szCs w:val="20"/>
              </w:rPr>
            </w:pPr>
            <w:r>
              <w:rPr>
                <w:sz w:val="20"/>
                <w:szCs w:val="20"/>
              </w:rPr>
              <w:t>PSEUDOMONAS AERUGINOSA</w:t>
            </w:r>
          </w:p>
        </w:tc>
        <w:tc>
          <w:tcPr>
            <w:tcW w:w="2250" w:type="dxa"/>
            <w:shd w:val="clear" w:color="auto" w:fill="BFBFBF" w:themeFill="background1" w:themeFillShade="BF"/>
          </w:tcPr>
          <w:p w:rsidR="00E86F12" w:rsidRPr="00891088" w:rsidRDefault="00E86F12" w:rsidP="00CC2B92">
            <w:pPr>
              <w:rPr>
                <w:sz w:val="20"/>
                <w:szCs w:val="20"/>
              </w:rPr>
            </w:pPr>
            <w:r>
              <w:rPr>
                <w:sz w:val="20"/>
                <w:szCs w:val="20"/>
              </w:rPr>
              <w:t>ROD, SINGLE</w:t>
            </w:r>
          </w:p>
        </w:tc>
        <w:tc>
          <w:tcPr>
            <w:tcW w:w="4230" w:type="dxa"/>
            <w:shd w:val="clear" w:color="auto" w:fill="BFBFBF" w:themeFill="background1" w:themeFillShade="BF"/>
          </w:tcPr>
          <w:p w:rsidR="00E86F12" w:rsidRPr="00891088" w:rsidRDefault="00E86F12" w:rsidP="00CC2B92">
            <w:pPr>
              <w:rPr>
                <w:sz w:val="20"/>
                <w:szCs w:val="20"/>
              </w:rPr>
            </w:pPr>
            <w:r>
              <w:rPr>
                <w:sz w:val="20"/>
                <w:szCs w:val="20"/>
              </w:rPr>
              <w:t>(-)</w:t>
            </w:r>
          </w:p>
        </w:tc>
      </w:tr>
      <w:tr w:rsidR="00E86F12" w:rsidRPr="00891088" w:rsidTr="00E86F12">
        <w:tc>
          <w:tcPr>
            <w:tcW w:w="2718" w:type="dxa"/>
            <w:shd w:val="clear" w:color="auto" w:fill="BFBFBF" w:themeFill="background1" w:themeFillShade="BF"/>
          </w:tcPr>
          <w:p w:rsidR="00E86F12" w:rsidRDefault="00E86F12" w:rsidP="00CC2B92">
            <w:pPr>
              <w:rPr>
                <w:sz w:val="20"/>
                <w:szCs w:val="20"/>
              </w:rPr>
            </w:pPr>
            <w:r>
              <w:rPr>
                <w:sz w:val="20"/>
                <w:szCs w:val="20"/>
              </w:rPr>
              <w:t>ACINETOBACTER CALCOACETICUS</w:t>
            </w:r>
          </w:p>
        </w:tc>
        <w:tc>
          <w:tcPr>
            <w:tcW w:w="2250" w:type="dxa"/>
            <w:shd w:val="clear" w:color="auto" w:fill="BFBFBF" w:themeFill="background1" w:themeFillShade="BF"/>
          </w:tcPr>
          <w:p w:rsidR="00E86F12" w:rsidRDefault="00E86F12" w:rsidP="00CC2B92">
            <w:pPr>
              <w:rPr>
                <w:sz w:val="20"/>
                <w:szCs w:val="20"/>
              </w:rPr>
            </w:pPr>
            <w:r>
              <w:rPr>
                <w:sz w:val="20"/>
                <w:szCs w:val="20"/>
              </w:rPr>
              <w:t>ROD, PAIR</w:t>
            </w:r>
          </w:p>
        </w:tc>
        <w:tc>
          <w:tcPr>
            <w:tcW w:w="4230" w:type="dxa"/>
            <w:shd w:val="clear" w:color="auto" w:fill="BFBFBF" w:themeFill="background1" w:themeFillShade="BF"/>
          </w:tcPr>
          <w:p w:rsidR="00E86F12" w:rsidRDefault="00E86F12" w:rsidP="00CC2B92">
            <w:pPr>
              <w:rPr>
                <w:sz w:val="20"/>
                <w:szCs w:val="20"/>
              </w:rPr>
            </w:pPr>
            <w:r>
              <w:rPr>
                <w:sz w:val="20"/>
                <w:szCs w:val="20"/>
              </w:rPr>
              <w:t>(-)</w:t>
            </w:r>
          </w:p>
        </w:tc>
      </w:tr>
    </w:tbl>
    <w:p w:rsidR="006474C6" w:rsidRPr="00891088" w:rsidRDefault="006474C6" w:rsidP="006474C6">
      <w:pPr>
        <w:spacing w:after="0"/>
      </w:pPr>
    </w:p>
    <w:p w:rsidR="006474C6" w:rsidRDefault="006474C6" w:rsidP="006474C6">
      <w:pPr>
        <w:spacing w:after="0"/>
      </w:pPr>
    </w:p>
    <w:p w:rsidR="006474C6" w:rsidRDefault="006474C6" w:rsidP="006474C6">
      <w:pPr>
        <w:pStyle w:val="ListParagraph"/>
        <w:spacing w:after="0"/>
        <w:ind w:left="1080"/>
      </w:pPr>
    </w:p>
    <w:p w:rsidR="006474C6" w:rsidRDefault="006474C6" w:rsidP="006474C6">
      <w:pPr>
        <w:pStyle w:val="ListParagraph"/>
        <w:numPr>
          <w:ilvl w:val="0"/>
          <w:numId w:val="1"/>
        </w:numPr>
        <w:spacing w:after="0"/>
      </w:pPr>
      <w:r>
        <w:t>Differential Staining: The Gram Stain</w:t>
      </w:r>
    </w:p>
    <w:p w:rsidR="006474C6" w:rsidRDefault="006474C6" w:rsidP="006474C6">
      <w:pPr>
        <w:spacing w:after="0"/>
      </w:pPr>
    </w:p>
    <w:p w:rsidR="006474C6" w:rsidRPr="00891088" w:rsidRDefault="006474C6" w:rsidP="006474C6">
      <w:pPr>
        <w:spacing w:after="0"/>
      </w:pPr>
      <w:r w:rsidRPr="00891088">
        <w:t>Intro:</w:t>
      </w:r>
    </w:p>
    <w:p w:rsidR="006474C6" w:rsidRPr="00891088" w:rsidRDefault="006474C6" w:rsidP="006474C6">
      <w:pPr>
        <w:pStyle w:val="ListParagraph"/>
        <w:numPr>
          <w:ilvl w:val="0"/>
          <w:numId w:val="4"/>
        </w:numPr>
        <w:spacing w:after="0"/>
      </w:pPr>
      <w:r w:rsidRPr="00891088">
        <w:t>Differential staining = method of distinguishing between different types of bacteria</w:t>
      </w:r>
    </w:p>
    <w:p w:rsidR="006474C6" w:rsidRPr="00891088" w:rsidRDefault="006474C6" w:rsidP="006474C6">
      <w:pPr>
        <w:spacing w:after="0"/>
      </w:pPr>
    </w:p>
    <w:p w:rsidR="006474C6" w:rsidRPr="00891088" w:rsidRDefault="006474C6" w:rsidP="006474C6">
      <w:pPr>
        <w:spacing w:after="0"/>
      </w:pPr>
      <w:r w:rsidRPr="00891088">
        <w:t>Gram Stain:</w:t>
      </w:r>
    </w:p>
    <w:p w:rsidR="006474C6" w:rsidRPr="00891088" w:rsidRDefault="006474C6" w:rsidP="006474C6">
      <w:pPr>
        <w:pStyle w:val="ListParagraph"/>
        <w:numPr>
          <w:ilvl w:val="0"/>
          <w:numId w:val="4"/>
        </w:numPr>
        <w:spacing w:after="0"/>
      </w:pPr>
      <w:r w:rsidRPr="00891088">
        <w:t>Most common and useful differential stain</w:t>
      </w:r>
    </w:p>
    <w:p w:rsidR="006474C6" w:rsidRPr="00891088" w:rsidRDefault="006474C6" w:rsidP="006474C6">
      <w:pPr>
        <w:pStyle w:val="ListParagraph"/>
        <w:numPr>
          <w:ilvl w:val="0"/>
          <w:numId w:val="4"/>
        </w:numPr>
        <w:spacing w:after="0"/>
      </w:pPr>
      <w:r w:rsidRPr="00891088">
        <w:lastRenderedPageBreak/>
        <w:t>Divides bacteria into two stains (-/+)</w:t>
      </w:r>
    </w:p>
    <w:p w:rsidR="006474C6" w:rsidRPr="00891088" w:rsidRDefault="006474C6" w:rsidP="006474C6">
      <w:pPr>
        <w:pStyle w:val="ListParagraph"/>
        <w:numPr>
          <w:ilvl w:val="0"/>
          <w:numId w:val="4"/>
        </w:numPr>
        <w:spacing w:after="0"/>
      </w:pPr>
      <w:r w:rsidRPr="00891088">
        <w:t>Different cell wall structures have different permeability to dyes used (SEE 1</w:t>
      </w:r>
      <w:r w:rsidRPr="00891088">
        <w:rPr>
          <w:vertAlign w:val="superscript"/>
        </w:rPr>
        <w:t>st</w:t>
      </w:r>
      <w:r w:rsidRPr="00891088">
        <w:t xml:space="preserve"> exp)</w:t>
      </w:r>
    </w:p>
    <w:p w:rsidR="006474C6" w:rsidRPr="00904A08" w:rsidRDefault="006474C6" w:rsidP="006474C6">
      <w:pPr>
        <w:pStyle w:val="ListParagraph"/>
        <w:numPr>
          <w:ilvl w:val="0"/>
          <w:numId w:val="4"/>
        </w:numPr>
        <w:spacing w:after="0"/>
        <w:rPr>
          <w:b/>
          <w:highlight w:val="yellow"/>
        </w:rPr>
      </w:pPr>
      <w:r w:rsidRPr="00904A08">
        <w:rPr>
          <w:b/>
          <w:highlight w:val="yellow"/>
        </w:rPr>
        <w:t>4 Solutions required</w:t>
      </w:r>
    </w:p>
    <w:p w:rsidR="006474C6" w:rsidRPr="00904A08" w:rsidRDefault="006474C6" w:rsidP="006474C6">
      <w:pPr>
        <w:pStyle w:val="ListParagraph"/>
        <w:numPr>
          <w:ilvl w:val="1"/>
          <w:numId w:val="4"/>
        </w:numPr>
        <w:spacing w:after="0"/>
        <w:rPr>
          <w:highlight w:val="yellow"/>
        </w:rPr>
      </w:pPr>
      <w:r w:rsidRPr="00904A08">
        <w:rPr>
          <w:highlight w:val="yellow"/>
        </w:rPr>
        <w:t xml:space="preserve">Basic dye – </w:t>
      </w:r>
      <w:r w:rsidRPr="00904A08">
        <w:rPr>
          <w:i/>
          <w:highlight w:val="yellow"/>
        </w:rPr>
        <w:t>Gram’s crystal violet</w:t>
      </w:r>
    </w:p>
    <w:p w:rsidR="006474C6" w:rsidRPr="00904A08" w:rsidRDefault="006474C6" w:rsidP="006474C6">
      <w:pPr>
        <w:pStyle w:val="ListParagraph"/>
        <w:numPr>
          <w:ilvl w:val="1"/>
          <w:numId w:val="4"/>
        </w:numPr>
        <w:spacing w:after="0"/>
        <w:rPr>
          <w:highlight w:val="yellow"/>
        </w:rPr>
      </w:pPr>
      <w:r w:rsidRPr="00904A08">
        <w:rPr>
          <w:highlight w:val="yellow"/>
        </w:rPr>
        <w:t>Mordant (helps fix dye on cell) -</w:t>
      </w:r>
      <w:r w:rsidRPr="00904A08">
        <w:rPr>
          <w:i/>
          <w:highlight w:val="yellow"/>
        </w:rPr>
        <w:t xml:space="preserve"> Iodine</w:t>
      </w:r>
    </w:p>
    <w:p w:rsidR="006474C6" w:rsidRPr="00904A08" w:rsidRDefault="006474C6" w:rsidP="006474C6">
      <w:pPr>
        <w:pStyle w:val="ListParagraph"/>
        <w:numPr>
          <w:ilvl w:val="1"/>
          <w:numId w:val="4"/>
        </w:numPr>
        <w:spacing w:after="0"/>
        <w:rPr>
          <w:i/>
          <w:highlight w:val="yellow"/>
        </w:rPr>
      </w:pPr>
      <w:r w:rsidRPr="00904A08">
        <w:rPr>
          <w:highlight w:val="yellow"/>
        </w:rPr>
        <w:t xml:space="preserve">Decolorizing agent (removes dye from stained cells – some decolorize easier) </w:t>
      </w:r>
      <w:r w:rsidRPr="00904A08">
        <w:rPr>
          <w:i/>
          <w:highlight w:val="yellow"/>
        </w:rPr>
        <w:t>Acetone-alochol</w:t>
      </w:r>
    </w:p>
    <w:p w:rsidR="006474C6" w:rsidRPr="00904A08" w:rsidRDefault="006474C6" w:rsidP="006474C6">
      <w:pPr>
        <w:pStyle w:val="ListParagraph"/>
        <w:numPr>
          <w:ilvl w:val="1"/>
          <w:numId w:val="4"/>
        </w:numPr>
        <w:spacing w:after="0"/>
        <w:rPr>
          <w:highlight w:val="yellow"/>
        </w:rPr>
      </w:pPr>
      <w:r w:rsidRPr="00904A08">
        <w:rPr>
          <w:highlight w:val="yellow"/>
        </w:rPr>
        <w:t xml:space="preserve">Counter stain (makes decolorized bacteria visible) – </w:t>
      </w:r>
      <w:r w:rsidRPr="00904A08">
        <w:rPr>
          <w:i/>
          <w:highlight w:val="yellow"/>
        </w:rPr>
        <w:t>Safranin</w:t>
      </w:r>
    </w:p>
    <w:p w:rsidR="006474C6" w:rsidRPr="00891088" w:rsidRDefault="006474C6" w:rsidP="006474C6">
      <w:pPr>
        <w:pStyle w:val="ListParagraph"/>
        <w:numPr>
          <w:ilvl w:val="0"/>
          <w:numId w:val="4"/>
        </w:numPr>
        <w:spacing w:after="0"/>
      </w:pPr>
      <w:r w:rsidRPr="00891088">
        <w:t>Gram positive: contain original dye; Gram negative: get decolorized</w:t>
      </w:r>
    </w:p>
    <w:p w:rsidR="006474C6" w:rsidRPr="00891088" w:rsidRDefault="006474C6" w:rsidP="006474C6">
      <w:pPr>
        <w:spacing w:after="0"/>
      </w:pPr>
    </w:p>
    <w:p w:rsidR="006474C6" w:rsidRPr="00891088" w:rsidRDefault="006474C6" w:rsidP="006474C6">
      <w:pPr>
        <w:spacing w:after="0"/>
      </w:pPr>
      <w:r w:rsidRPr="00891088">
        <w:t>Procedure:</w:t>
      </w:r>
    </w:p>
    <w:p w:rsidR="006474C6" w:rsidRPr="00891088" w:rsidRDefault="006474C6" w:rsidP="006474C6">
      <w:pPr>
        <w:pStyle w:val="ListParagraph"/>
        <w:numPr>
          <w:ilvl w:val="0"/>
          <w:numId w:val="4"/>
        </w:numPr>
        <w:spacing w:after="0"/>
      </w:pPr>
      <w:r w:rsidRPr="00891088">
        <w:t>Smears – E Coli, Bacilus cereus, Staph aure</w:t>
      </w:r>
      <w:r w:rsidR="00904A08">
        <w:t>us &amp; mixed E Coli / Bacilus areus</w:t>
      </w:r>
    </w:p>
    <w:p w:rsidR="006474C6" w:rsidRPr="00891088" w:rsidRDefault="006474C6" w:rsidP="006474C6">
      <w:pPr>
        <w:pStyle w:val="ListParagraph"/>
        <w:numPr>
          <w:ilvl w:val="0"/>
          <w:numId w:val="4"/>
        </w:numPr>
        <w:spacing w:after="0"/>
      </w:pPr>
      <w:r w:rsidRPr="00891088">
        <w:t>Heat fix, crystal violet (1 minute), water, iodine (45-60 seconds), water, decolorizing solution (stop when color is gone), safranin (30-60), water / dry</w:t>
      </w:r>
    </w:p>
    <w:p w:rsidR="006474C6" w:rsidRPr="00891088" w:rsidRDefault="006474C6" w:rsidP="006474C6">
      <w:pPr>
        <w:spacing w:after="0"/>
      </w:pPr>
    </w:p>
    <w:p w:rsidR="006474C6" w:rsidRDefault="006474C6" w:rsidP="006474C6">
      <w:pPr>
        <w:spacing w:after="0"/>
      </w:pPr>
    </w:p>
    <w:p w:rsidR="006474C6" w:rsidRDefault="006474C6" w:rsidP="006474C6">
      <w:pPr>
        <w:pStyle w:val="ListParagraph"/>
      </w:pPr>
    </w:p>
    <w:p w:rsidR="006474C6" w:rsidRDefault="006474C6" w:rsidP="006474C6">
      <w:pPr>
        <w:pStyle w:val="ListParagraph"/>
        <w:numPr>
          <w:ilvl w:val="0"/>
          <w:numId w:val="1"/>
        </w:numPr>
        <w:spacing w:after="0"/>
      </w:pPr>
      <w:r>
        <w:t>Aseptic Technique</w:t>
      </w:r>
      <w:r w:rsidR="00904A08">
        <w:t xml:space="preserve"> (E. Coli &amp; M. Luteus)</w:t>
      </w:r>
    </w:p>
    <w:p w:rsidR="006474C6" w:rsidRDefault="006474C6" w:rsidP="006474C6">
      <w:pPr>
        <w:spacing w:after="0"/>
      </w:pPr>
    </w:p>
    <w:p w:rsidR="006474C6" w:rsidRPr="00891088" w:rsidRDefault="006474C6" w:rsidP="006474C6">
      <w:pPr>
        <w:spacing w:after="0"/>
      </w:pPr>
      <w:r w:rsidRPr="00891088">
        <w:t>Intro:</w:t>
      </w:r>
    </w:p>
    <w:p w:rsidR="006474C6" w:rsidRPr="00891088" w:rsidRDefault="006474C6" w:rsidP="006474C6">
      <w:pPr>
        <w:pStyle w:val="ListParagraph"/>
        <w:numPr>
          <w:ilvl w:val="0"/>
          <w:numId w:val="4"/>
        </w:numPr>
        <w:spacing w:after="0"/>
      </w:pPr>
      <w:r w:rsidRPr="00891088">
        <w:t>Pure culture – contain only one species</w:t>
      </w:r>
    </w:p>
    <w:p w:rsidR="006474C6" w:rsidRPr="00891088" w:rsidRDefault="006474C6" w:rsidP="006474C6">
      <w:pPr>
        <w:pStyle w:val="ListParagraph"/>
        <w:numPr>
          <w:ilvl w:val="0"/>
          <w:numId w:val="4"/>
        </w:numPr>
        <w:spacing w:after="0"/>
      </w:pPr>
      <w:r w:rsidRPr="00891088">
        <w:t>Contaminated – not pure; result from not following aseptic technique</w:t>
      </w:r>
    </w:p>
    <w:p w:rsidR="006474C6" w:rsidRPr="00891088" w:rsidRDefault="006474C6" w:rsidP="006474C6">
      <w:pPr>
        <w:pStyle w:val="ListParagraph"/>
        <w:numPr>
          <w:ilvl w:val="0"/>
          <w:numId w:val="4"/>
        </w:numPr>
        <w:spacing w:after="0"/>
      </w:pPr>
      <w:r w:rsidRPr="00891088">
        <w:t>Aseptic technique = requires use of materials free of contamination; goal is to maintain pure cultures</w:t>
      </w:r>
    </w:p>
    <w:p w:rsidR="006474C6" w:rsidRPr="00891088" w:rsidRDefault="006474C6" w:rsidP="006474C6">
      <w:pPr>
        <w:spacing w:after="0"/>
      </w:pPr>
      <w:r w:rsidRPr="00891088">
        <w:t>Culturing organisms:</w:t>
      </w:r>
    </w:p>
    <w:p w:rsidR="006474C6" w:rsidRPr="00891088" w:rsidRDefault="006474C6" w:rsidP="006474C6">
      <w:pPr>
        <w:pStyle w:val="ListParagraph"/>
        <w:numPr>
          <w:ilvl w:val="0"/>
          <w:numId w:val="4"/>
        </w:numPr>
        <w:spacing w:after="0"/>
      </w:pPr>
      <w:r w:rsidRPr="00891088">
        <w:t>Cells (inoculums) transferred (inoculated) into sterile medium:</w:t>
      </w:r>
    </w:p>
    <w:p w:rsidR="006474C6" w:rsidRPr="00891088" w:rsidRDefault="006474C6" w:rsidP="006474C6">
      <w:pPr>
        <w:pStyle w:val="ListParagraph"/>
        <w:numPr>
          <w:ilvl w:val="1"/>
          <w:numId w:val="4"/>
        </w:numPr>
        <w:spacing w:after="0"/>
      </w:pPr>
      <w:r w:rsidRPr="00891088">
        <w:t>Liquid – culture tube; LARGE quantities of bacteria</w:t>
      </w:r>
    </w:p>
    <w:p w:rsidR="006474C6" w:rsidRPr="00891088" w:rsidRDefault="006474C6" w:rsidP="006474C6">
      <w:pPr>
        <w:pStyle w:val="ListParagraph"/>
        <w:numPr>
          <w:ilvl w:val="1"/>
          <w:numId w:val="4"/>
        </w:numPr>
        <w:spacing w:after="0"/>
      </w:pPr>
      <w:r w:rsidRPr="00891088">
        <w:t>Solid – Agar slants (stab, smear)</w:t>
      </w:r>
    </w:p>
    <w:p w:rsidR="006474C6" w:rsidRPr="00891088" w:rsidRDefault="006474C6" w:rsidP="006474C6">
      <w:pPr>
        <w:pStyle w:val="ListParagraph"/>
        <w:numPr>
          <w:ilvl w:val="0"/>
          <w:numId w:val="4"/>
        </w:numPr>
        <w:spacing w:after="0"/>
      </w:pPr>
      <w:r w:rsidRPr="00891088">
        <w:t>Consider for optimum growth: temp (37 degrees for plates), pH, O2 tension, hydro pressure and radiation</w:t>
      </w:r>
    </w:p>
    <w:p w:rsidR="006474C6" w:rsidRPr="00904A08" w:rsidRDefault="006474C6" w:rsidP="006474C6">
      <w:pPr>
        <w:pStyle w:val="ListParagraph"/>
        <w:numPr>
          <w:ilvl w:val="0"/>
          <w:numId w:val="4"/>
        </w:numPr>
        <w:spacing w:after="0"/>
        <w:rPr>
          <w:highlight w:val="yellow"/>
        </w:rPr>
      </w:pPr>
      <w:r w:rsidRPr="00904A08">
        <w:rPr>
          <w:highlight w:val="yellow"/>
        </w:rPr>
        <w:t>Methods to describe way in which culture grows:</w:t>
      </w:r>
    </w:p>
    <w:p w:rsidR="006474C6" w:rsidRPr="00904A08" w:rsidRDefault="006474C6" w:rsidP="006474C6">
      <w:pPr>
        <w:pStyle w:val="ListParagraph"/>
        <w:numPr>
          <w:ilvl w:val="1"/>
          <w:numId w:val="4"/>
        </w:numPr>
        <w:spacing w:after="0"/>
        <w:rPr>
          <w:highlight w:val="yellow"/>
        </w:rPr>
      </w:pPr>
      <w:r w:rsidRPr="00904A08">
        <w:rPr>
          <w:highlight w:val="yellow"/>
        </w:rPr>
        <w:t>Turbidity – cells suspended</w:t>
      </w:r>
    </w:p>
    <w:p w:rsidR="006474C6" w:rsidRPr="00904A08" w:rsidRDefault="006474C6" w:rsidP="006474C6">
      <w:pPr>
        <w:pStyle w:val="ListParagraph"/>
        <w:numPr>
          <w:ilvl w:val="1"/>
          <w:numId w:val="4"/>
        </w:numPr>
        <w:spacing w:after="0"/>
        <w:rPr>
          <w:highlight w:val="yellow"/>
        </w:rPr>
      </w:pPr>
      <w:r w:rsidRPr="00904A08">
        <w:rPr>
          <w:highlight w:val="yellow"/>
        </w:rPr>
        <w:t xml:space="preserve">Pellicle formation – cells float on top </w:t>
      </w:r>
    </w:p>
    <w:p w:rsidR="006474C6" w:rsidRPr="00904A08" w:rsidRDefault="006474C6" w:rsidP="006474C6">
      <w:pPr>
        <w:pStyle w:val="ListParagraph"/>
        <w:numPr>
          <w:ilvl w:val="1"/>
          <w:numId w:val="4"/>
        </w:numPr>
        <w:spacing w:after="0"/>
        <w:rPr>
          <w:highlight w:val="yellow"/>
        </w:rPr>
      </w:pPr>
      <w:r w:rsidRPr="00904A08">
        <w:rPr>
          <w:highlight w:val="yellow"/>
        </w:rPr>
        <w:t>Sediment – cells rest at bottom</w:t>
      </w:r>
    </w:p>
    <w:p w:rsidR="006474C6" w:rsidRPr="00891088" w:rsidRDefault="006474C6" w:rsidP="006474C6">
      <w:pPr>
        <w:spacing w:after="0"/>
      </w:pPr>
    </w:p>
    <w:p w:rsidR="006474C6" w:rsidRPr="00891088" w:rsidRDefault="006474C6" w:rsidP="006474C6">
      <w:pPr>
        <w:spacing w:after="0"/>
      </w:pPr>
      <w:r w:rsidRPr="00891088">
        <w:t>Aseptic technique procedures</w:t>
      </w:r>
    </w:p>
    <w:p w:rsidR="006474C6" w:rsidRPr="00891088" w:rsidRDefault="006474C6" w:rsidP="006474C6">
      <w:pPr>
        <w:pStyle w:val="ListParagraph"/>
        <w:numPr>
          <w:ilvl w:val="0"/>
          <w:numId w:val="4"/>
        </w:numPr>
        <w:spacing w:after="0"/>
      </w:pPr>
      <w:r w:rsidRPr="00891088">
        <w:t>GENERAL</w:t>
      </w:r>
    </w:p>
    <w:p w:rsidR="006474C6" w:rsidRPr="00891088" w:rsidRDefault="006474C6" w:rsidP="006474C6">
      <w:pPr>
        <w:pStyle w:val="ListParagraph"/>
        <w:numPr>
          <w:ilvl w:val="1"/>
          <w:numId w:val="4"/>
        </w:numPr>
        <w:spacing w:after="0"/>
      </w:pPr>
      <w:r w:rsidRPr="00891088">
        <w:t>Location: free of traffic, air currents</w:t>
      </w:r>
    </w:p>
    <w:p w:rsidR="006474C6" w:rsidRPr="00891088" w:rsidRDefault="006474C6" w:rsidP="006474C6">
      <w:pPr>
        <w:pStyle w:val="ListParagraph"/>
        <w:numPr>
          <w:ilvl w:val="1"/>
          <w:numId w:val="4"/>
        </w:numPr>
        <w:spacing w:after="0"/>
      </w:pPr>
      <w:r w:rsidRPr="00891088">
        <w:t>Contamination: Wear lab coat or apron; clean work station before and after</w:t>
      </w:r>
    </w:p>
    <w:p w:rsidR="006474C6" w:rsidRPr="00891088" w:rsidRDefault="006474C6" w:rsidP="006474C6">
      <w:pPr>
        <w:pStyle w:val="ListParagraph"/>
        <w:numPr>
          <w:ilvl w:val="1"/>
          <w:numId w:val="4"/>
        </w:numPr>
        <w:spacing w:after="0"/>
      </w:pPr>
      <w:r w:rsidRPr="00891088">
        <w:t>Tools: inoculation loop – hold at 60 degrees; heat loop from handle to tip of loop</w:t>
      </w:r>
    </w:p>
    <w:p w:rsidR="006474C6" w:rsidRPr="00891088" w:rsidRDefault="006474C6" w:rsidP="006474C6">
      <w:pPr>
        <w:pStyle w:val="ListParagraph"/>
        <w:numPr>
          <w:ilvl w:val="0"/>
          <w:numId w:val="4"/>
        </w:numPr>
        <w:spacing w:after="0"/>
      </w:pPr>
      <w:r w:rsidRPr="00891088">
        <w:t>LIQUID Culture transfers</w:t>
      </w:r>
    </w:p>
    <w:p w:rsidR="006474C6" w:rsidRPr="00904A08" w:rsidRDefault="006474C6" w:rsidP="006474C6">
      <w:pPr>
        <w:pStyle w:val="ListParagraph"/>
        <w:numPr>
          <w:ilvl w:val="0"/>
          <w:numId w:val="5"/>
        </w:numPr>
        <w:spacing w:after="0"/>
        <w:rPr>
          <w:highlight w:val="yellow"/>
        </w:rPr>
      </w:pPr>
      <w:r w:rsidRPr="00904A08">
        <w:rPr>
          <w:highlight w:val="yellow"/>
        </w:rPr>
        <w:lastRenderedPageBreak/>
        <w:t>Heat sterilize loop</w:t>
      </w:r>
    </w:p>
    <w:p w:rsidR="006474C6" w:rsidRPr="00904A08" w:rsidRDefault="006474C6" w:rsidP="006474C6">
      <w:pPr>
        <w:pStyle w:val="ListParagraph"/>
        <w:numPr>
          <w:ilvl w:val="0"/>
          <w:numId w:val="5"/>
        </w:numPr>
        <w:spacing w:after="0"/>
        <w:rPr>
          <w:highlight w:val="yellow"/>
        </w:rPr>
      </w:pPr>
      <w:r w:rsidRPr="00904A08">
        <w:rPr>
          <w:highlight w:val="yellow"/>
        </w:rPr>
        <w:t>Remove closures from tubes</w:t>
      </w:r>
    </w:p>
    <w:p w:rsidR="006474C6" w:rsidRPr="00904A08" w:rsidRDefault="006474C6" w:rsidP="006474C6">
      <w:pPr>
        <w:pStyle w:val="ListParagraph"/>
        <w:numPr>
          <w:ilvl w:val="0"/>
          <w:numId w:val="5"/>
        </w:numPr>
        <w:spacing w:after="0"/>
        <w:rPr>
          <w:highlight w:val="yellow"/>
        </w:rPr>
      </w:pPr>
      <w:r w:rsidRPr="00904A08">
        <w:rPr>
          <w:highlight w:val="yellow"/>
        </w:rPr>
        <w:t>Flame open ends of tubes</w:t>
      </w:r>
    </w:p>
    <w:p w:rsidR="006474C6" w:rsidRPr="00904A08" w:rsidRDefault="006474C6" w:rsidP="006474C6">
      <w:pPr>
        <w:pStyle w:val="ListParagraph"/>
        <w:numPr>
          <w:ilvl w:val="0"/>
          <w:numId w:val="5"/>
        </w:numPr>
        <w:spacing w:after="0"/>
        <w:rPr>
          <w:highlight w:val="yellow"/>
        </w:rPr>
      </w:pPr>
      <w:r w:rsidRPr="00904A08">
        <w:rPr>
          <w:highlight w:val="yellow"/>
        </w:rPr>
        <w:t>Insert loop into bacterial culture</w:t>
      </w:r>
    </w:p>
    <w:p w:rsidR="006474C6" w:rsidRPr="00904A08" w:rsidRDefault="006474C6" w:rsidP="006474C6">
      <w:pPr>
        <w:pStyle w:val="ListParagraph"/>
        <w:numPr>
          <w:ilvl w:val="0"/>
          <w:numId w:val="5"/>
        </w:numPr>
        <w:spacing w:after="0"/>
        <w:rPr>
          <w:highlight w:val="yellow"/>
        </w:rPr>
      </w:pPr>
      <w:r w:rsidRPr="00904A08">
        <w:rPr>
          <w:highlight w:val="yellow"/>
        </w:rPr>
        <w:t>Insert loop into sterile broth</w:t>
      </w:r>
    </w:p>
    <w:p w:rsidR="00904A08" w:rsidRPr="00904A08" w:rsidRDefault="00904A08" w:rsidP="006474C6">
      <w:pPr>
        <w:pStyle w:val="ListParagraph"/>
        <w:numPr>
          <w:ilvl w:val="0"/>
          <w:numId w:val="5"/>
        </w:numPr>
        <w:spacing w:after="0"/>
        <w:rPr>
          <w:highlight w:val="yellow"/>
        </w:rPr>
      </w:pPr>
      <w:r w:rsidRPr="00904A08">
        <w:rPr>
          <w:highlight w:val="yellow"/>
        </w:rPr>
        <w:t>Replace closures</w:t>
      </w:r>
    </w:p>
    <w:p w:rsidR="00904A08" w:rsidRPr="00904A08" w:rsidRDefault="00904A08" w:rsidP="006474C6">
      <w:pPr>
        <w:pStyle w:val="ListParagraph"/>
        <w:numPr>
          <w:ilvl w:val="0"/>
          <w:numId w:val="5"/>
        </w:numPr>
        <w:spacing w:after="0"/>
        <w:rPr>
          <w:highlight w:val="yellow"/>
        </w:rPr>
      </w:pPr>
      <w:r w:rsidRPr="00904A08">
        <w:rPr>
          <w:highlight w:val="yellow"/>
        </w:rPr>
        <w:t>Heat sterilize loop</w:t>
      </w:r>
    </w:p>
    <w:p w:rsidR="006474C6" w:rsidRPr="00891088" w:rsidRDefault="006474C6" w:rsidP="006474C6">
      <w:pPr>
        <w:pStyle w:val="ListParagraph"/>
        <w:numPr>
          <w:ilvl w:val="0"/>
          <w:numId w:val="4"/>
        </w:numPr>
        <w:spacing w:after="0"/>
      </w:pPr>
      <w:r w:rsidRPr="00891088">
        <w:t>SOLID Culture transfers</w:t>
      </w:r>
    </w:p>
    <w:p w:rsidR="006474C6" w:rsidRPr="00891088" w:rsidRDefault="006474C6" w:rsidP="006474C6">
      <w:pPr>
        <w:pStyle w:val="ListParagraph"/>
        <w:numPr>
          <w:ilvl w:val="0"/>
          <w:numId w:val="6"/>
        </w:numPr>
        <w:spacing w:after="0"/>
      </w:pPr>
      <w:r w:rsidRPr="00891088">
        <w:t>– 3) Same as above</w:t>
      </w:r>
    </w:p>
    <w:p w:rsidR="006474C6" w:rsidRPr="00891088" w:rsidRDefault="006474C6" w:rsidP="006474C6">
      <w:pPr>
        <w:spacing w:after="0"/>
        <w:ind w:left="1440"/>
      </w:pPr>
      <w:r w:rsidRPr="00891088">
        <w:t>4) Inoculating slant: zig-zag pattern; stab technique</w:t>
      </w:r>
    </w:p>
    <w:p w:rsidR="006474C6" w:rsidRDefault="006474C6" w:rsidP="006474C6">
      <w:pPr>
        <w:spacing w:after="0"/>
        <w:ind w:left="1440"/>
      </w:pPr>
      <w:r w:rsidRPr="00891088">
        <w:t xml:space="preserve">5) Inoculating plate </w:t>
      </w:r>
      <w:r w:rsidRPr="00891088">
        <w:rPr>
          <w:i/>
        </w:rPr>
        <w:t>(pure cultures only):</w:t>
      </w:r>
      <w:r w:rsidRPr="00891088">
        <w:t xml:space="preserve"> three section zig-zag pattern</w:t>
      </w:r>
    </w:p>
    <w:p w:rsidR="00904A08" w:rsidRDefault="00904A08" w:rsidP="006474C6">
      <w:pPr>
        <w:spacing w:after="0"/>
        <w:ind w:left="1440"/>
      </w:pPr>
    </w:p>
    <w:p w:rsidR="00904A08" w:rsidRPr="00891088" w:rsidRDefault="00904A08" w:rsidP="006474C6">
      <w:pPr>
        <w:spacing w:after="0"/>
        <w:ind w:left="1440"/>
      </w:pPr>
      <w:r w:rsidRPr="00904A08">
        <w:rPr>
          <w:highlight w:val="yellow"/>
        </w:rPr>
        <w:t>*** Solid and liquid cultures can be inoculated using either kind of culture***</w:t>
      </w:r>
    </w:p>
    <w:p w:rsidR="006474C6" w:rsidRDefault="006474C6" w:rsidP="006474C6">
      <w:pPr>
        <w:spacing w:after="0"/>
      </w:pPr>
    </w:p>
    <w:p w:rsidR="006474C6" w:rsidRDefault="006474C6" w:rsidP="006474C6">
      <w:pPr>
        <w:pStyle w:val="ListParagraph"/>
      </w:pPr>
    </w:p>
    <w:p w:rsidR="006474C6" w:rsidRDefault="006474C6" w:rsidP="006474C6">
      <w:pPr>
        <w:pStyle w:val="ListParagraph"/>
        <w:numPr>
          <w:ilvl w:val="0"/>
          <w:numId w:val="1"/>
        </w:numPr>
        <w:spacing w:after="0"/>
      </w:pPr>
      <w:r>
        <w:t>Free Oxygen</w:t>
      </w:r>
    </w:p>
    <w:p w:rsidR="00904A08" w:rsidRDefault="00904A08" w:rsidP="00904A08">
      <w:pPr>
        <w:spacing w:after="0"/>
      </w:pPr>
    </w:p>
    <w:p w:rsidR="00904A08" w:rsidRDefault="00904A08" w:rsidP="00904A08">
      <w:pPr>
        <w:spacing w:after="0"/>
      </w:pPr>
      <w:r>
        <w:t xml:space="preserve">Intro: </w:t>
      </w:r>
    </w:p>
    <w:p w:rsidR="00E97F47" w:rsidRDefault="00E97F47" w:rsidP="00E21530">
      <w:pPr>
        <w:pStyle w:val="ListParagraph"/>
        <w:numPr>
          <w:ilvl w:val="0"/>
          <w:numId w:val="7"/>
        </w:numPr>
        <w:shd w:val="clear" w:color="auto" w:fill="FFFF00"/>
        <w:spacing w:after="0"/>
      </w:pPr>
      <w:r>
        <w:t>Gaseous oxygen requirement:</w:t>
      </w:r>
    </w:p>
    <w:p w:rsidR="00904A08" w:rsidRDefault="00904A08" w:rsidP="00E21530">
      <w:pPr>
        <w:pStyle w:val="ListParagraph"/>
        <w:numPr>
          <w:ilvl w:val="1"/>
          <w:numId w:val="7"/>
        </w:numPr>
        <w:shd w:val="clear" w:color="auto" w:fill="FFFF00"/>
        <w:spacing w:after="0"/>
      </w:pPr>
      <w:r>
        <w:t>Strict aerobe – requires Oxygen; grows only on top of agar</w:t>
      </w:r>
    </w:p>
    <w:p w:rsidR="00E97F47" w:rsidRDefault="00E97F47" w:rsidP="00E21530">
      <w:pPr>
        <w:pStyle w:val="ListParagraph"/>
        <w:numPr>
          <w:ilvl w:val="1"/>
          <w:numId w:val="7"/>
        </w:numPr>
        <w:shd w:val="clear" w:color="auto" w:fill="FFFF00"/>
        <w:spacing w:after="0"/>
      </w:pPr>
      <w:r>
        <w:t>Strict (obligate) anaerobe – oxygen is toxic; will grow on bottom of test tube</w:t>
      </w:r>
    </w:p>
    <w:p w:rsidR="00E97F47" w:rsidRDefault="00E97F47" w:rsidP="00E21530">
      <w:pPr>
        <w:pStyle w:val="ListParagraph"/>
        <w:numPr>
          <w:ilvl w:val="1"/>
          <w:numId w:val="7"/>
        </w:numPr>
        <w:shd w:val="clear" w:color="auto" w:fill="FFFF00"/>
        <w:spacing w:after="0"/>
      </w:pPr>
      <w:r>
        <w:t>Facultative anaerobe – can grow in either presence or absence of Oxygen (better in O2); grow throughout media</w:t>
      </w:r>
    </w:p>
    <w:p w:rsidR="00E97F47" w:rsidRDefault="00E97F47" w:rsidP="00E21530">
      <w:pPr>
        <w:pStyle w:val="ListParagraph"/>
        <w:numPr>
          <w:ilvl w:val="1"/>
          <w:numId w:val="7"/>
        </w:numPr>
        <w:shd w:val="clear" w:color="auto" w:fill="FFFF00"/>
        <w:spacing w:after="0"/>
      </w:pPr>
      <w:r>
        <w:t>Microaerophiles – does well in reduced-oxygen conditions, still require some; grow on surface or just below</w:t>
      </w:r>
    </w:p>
    <w:p w:rsidR="00E97F47" w:rsidRDefault="00E97F47" w:rsidP="00E97F47">
      <w:pPr>
        <w:pStyle w:val="ListParagraph"/>
        <w:numPr>
          <w:ilvl w:val="0"/>
          <w:numId w:val="7"/>
        </w:numPr>
        <w:spacing w:after="0"/>
      </w:pPr>
      <w:r>
        <w:t>Bacteria: E.Coli, Clostridium sporogenes, M. Luteus</w:t>
      </w:r>
    </w:p>
    <w:p w:rsidR="00E97F47" w:rsidRDefault="00E97F47" w:rsidP="00E97F47">
      <w:pPr>
        <w:pStyle w:val="ListParagraph"/>
        <w:numPr>
          <w:ilvl w:val="0"/>
          <w:numId w:val="7"/>
        </w:numPr>
        <w:spacing w:after="0"/>
      </w:pPr>
      <w:r>
        <w:t>YTA = Yeast-extract Tryptone Agar tubes</w:t>
      </w:r>
    </w:p>
    <w:p w:rsidR="00E97F47" w:rsidRDefault="00E97F47" w:rsidP="00064820">
      <w:pPr>
        <w:pStyle w:val="ListParagraph"/>
        <w:numPr>
          <w:ilvl w:val="0"/>
          <w:numId w:val="7"/>
        </w:numPr>
        <w:shd w:val="clear" w:color="auto" w:fill="FFFF00"/>
        <w:spacing w:after="0"/>
      </w:pPr>
      <w:r>
        <w:t>BCP-G = Brom Cresol Purple-glucose tubes</w:t>
      </w:r>
      <w:r w:rsidR="00064820">
        <w:t xml:space="preserve"> (purple – alkaline pH; yellow – acidic pH: bacteria use up media to produce acid)</w:t>
      </w:r>
    </w:p>
    <w:p w:rsidR="00E97F47" w:rsidRDefault="00E97F47" w:rsidP="00E97F47">
      <w:pPr>
        <w:spacing w:after="0"/>
      </w:pPr>
    </w:p>
    <w:p w:rsidR="00064820" w:rsidRDefault="00064820" w:rsidP="00E97F47">
      <w:pPr>
        <w:spacing w:after="0"/>
      </w:pPr>
      <w:r>
        <w:t>Procedure:</w:t>
      </w:r>
    </w:p>
    <w:p w:rsidR="00064820" w:rsidRDefault="00064820" w:rsidP="00064820">
      <w:pPr>
        <w:pStyle w:val="ListParagraph"/>
        <w:numPr>
          <w:ilvl w:val="0"/>
          <w:numId w:val="18"/>
        </w:numPr>
        <w:spacing w:after="0"/>
      </w:pPr>
      <w:r>
        <w:t>Cooled tubes to 45 C</w:t>
      </w:r>
    </w:p>
    <w:p w:rsidR="00064820" w:rsidRDefault="00064820" w:rsidP="00064820">
      <w:pPr>
        <w:pStyle w:val="ListParagraph"/>
        <w:numPr>
          <w:ilvl w:val="0"/>
          <w:numId w:val="18"/>
        </w:numPr>
        <w:spacing w:after="0"/>
      </w:pPr>
      <w:r>
        <w:t>Incubated at 37 C until next lab period</w:t>
      </w:r>
    </w:p>
    <w:p w:rsidR="00064820" w:rsidRDefault="00064820" w:rsidP="00E97F47">
      <w:pPr>
        <w:spacing w:after="0"/>
      </w:pPr>
    </w:p>
    <w:p w:rsidR="00E97F47" w:rsidRDefault="00E97F47" w:rsidP="00E97F47">
      <w:pPr>
        <w:spacing w:after="0"/>
      </w:pPr>
      <w:r>
        <w:t>Results:</w:t>
      </w:r>
    </w:p>
    <w:tbl>
      <w:tblPr>
        <w:tblStyle w:val="TableGrid"/>
        <w:tblW w:w="0" w:type="auto"/>
        <w:tblLook w:val="04A0"/>
      </w:tblPr>
      <w:tblGrid>
        <w:gridCol w:w="3192"/>
        <w:gridCol w:w="3192"/>
        <w:gridCol w:w="3192"/>
      </w:tblGrid>
      <w:tr w:rsidR="00E97F47" w:rsidTr="001D38F6">
        <w:tc>
          <w:tcPr>
            <w:tcW w:w="3192" w:type="dxa"/>
            <w:shd w:val="clear" w:color="auto" w:fill="FFFF00"/>
          </w:tcPr>
          <w:p w:rsidR="00E97F47" w:rsidRDefault="00E97F47" w:rsidP="00E97F47">
            <w:r>
              <w:t>BACTERIA</w:t>
            </w:r>
          </w:p>
        </w:tc>
        <w:tc>
          <w:tcPr>
            <w:tcW w:w="3192" w:type="dxa"/>
            <w:shd w:val="clear" w:color="auto" w:fill="FFFF00"/>
          </w:tcPr>
          <w:p w:rsidR="00E97F47" w:rsidRDefault="00E97F47" w:rsidP="00E97F47">
            <w:r>
              <w:t>O2 REQUIREMENTS</w:t>
            </w:r>
          </w:p>
        </w:tc>
        <w:tc>
          <w:tcPr>
            <w:tcW w:w="3192" w:type="dxa"/>
            <w:shd w:val="clear" w:color="auto" w:fill="FFFF00"/>
          </w:tcPr>
          <w:p w:rsidR="00E97F47" w:rsidRDefault="00E97F47" w:rsidP="00E97F47">
            <w:r>
              <w:t>YTG / BCP-G</w:t>
            </w:r>
          </w:p>
        </w:tc>
      </w:tr>
      <w:tr w:rsidR="00E97F47" w:rsidTr="00E97F47">
        <w:tc>
          <w:tcPr>
            <w:tcW w:w="3192" w:type="dxa"/>
          </w:tcPr>
          <w:p w:rsidR="00E97F47" w:rsidRDefault="00E97F47" w:rsidP="00E97F47">
            <w:r>
              <w:t>E.Coli</w:t>
            </w:r>
          </w:p>
        </w:tc>
        <w:tc>
          <w:tcPr>
            <w:tcW w:w="3192" w:type="dxa"/>
          </w:tcPr>
          <w:p w:rsidR="00E97F47" w:rsidRDefault="00E97F47" w:rsidP="00E97F47">
            <w:r>
              <w:t>Facultative anaerobe</w:t>
            </w:r>
          </w:p>
        </w:tc>
        <w:tc>
          <w:tcPr>
            <w:tcW w:w="3192" w:type="dxa"/>
          </w:tcPr>
          <w:p w:rsidR="00E97F47" w:rsidRDefault="001D38F6" w:rsidP="00E97F47">
            <w:r>
              <w:t>Throughout</w:t>
            </w:r>
          </w:p>
        </w:tc>
      </w:tr>
      <w:tr w:rsidR="00E97F47" w:rsidTr="00E97F47">
        <w:tc>
          <w:tcPr>
            <w:tcW w:w="3192" w:type="dxa"/>
          </w:tcPr>
          <w:p w:rsidR="00E97F47" w:rsidRDefault="00E97F47" w:rsidP="00E97F47">
            <w:r>
              <w:t>Clostridium Sporogenes</w:t>
            </w:r>
          </w:p>
        </w:tc>
        <w:tc>
          <w:tcPr>
            <w:tcW w:w="3192" w:type="dxa"/>
          </w:tcPr>
          <w:p w:rsidR="00E97F47" w:rsidRDefault="00E97F47" w:rsidP="00E97F47">
            <w:r>
              <w:t>Strict (obligate) anaerobe</w:t>
            </w:r>
          </w:p>
        </w:tc>
        <w:tc>
          <w:tcPr>
            <w:tcW w:w="3192" w:type="dxa"/>
          </w:tcPr>
          <w:p w:rsidR="00E97F47" w:rsidRDefault="001D38F6" w:rsidP="00E97F47">
            <w:r>
              <w:t>On bottom</w:t>
            </w:r>
          </w:p>
        </w:tc>
      </w:tr>
      <w:tr w:rsidR="00E97F47" w:rsidTr="00E97F47">
        <w:tc>
          <w:tcPr>
            <w:tcW w:w="3192" w:type="dxa"/>
          </w:tcPr>
          <w:p w:rsidR="00E97F47" w:rsidRDefault="00E97F47" w:rsidP="00E97F47">
            <w:r>
              <w:t>M. Luteus</w:t>
            </w:r>
          </w:p>
        </w:tc>
        <w:tc>
          <w:tcPr>
            <w:tcW w:w="3192" w:type="dxa"/>
          </w:tcPr>
          <w:p w:rsidR="00E97F47" w:rsidRDefault="00E97F47" w:rsidP="00E97F47">
            <w:r>
              <w:t>Strict aerobe</w:t>
            </w:r>
          </w:p>
        </w:tc>
        <w:tc>
          <w:tcPr>
            <w:tcW w:w="3192" w:type="dxa"/>
          </w:tcPr>
          <w:p w:rsidR="00E97F47" w:rsidRDefault="001D38F6" w:rsidP="00E97F47">
            <w:r>
              <w:t>On top</w:t>
            </w:r>
          </w:p>
        </w:tc>
      </w:tr>
    </w:tbl>
    <w:p w:rsidR="00E97F47" w:rsidRDefault="00E97F47" w:rsidP="00E97F47">
      <w:pPr>
        <w:spacing w:after="0"/>
      </w:pPr>
    </w:p>
    <w:p w:rsidR="006474C6" w:rsidRDefault="006474C6" w:rsidP="006474C6">
      <w:pPr>
        <w:pStyle w:val="ListParagraph"/>
      </w:pPr>
    </w:p>
    <w:p w:rsidR="006474C6" w:rsidRDefault="006474C6" w:rsidP="006474C6">
      <w:pPr>
        <w:pStyle w:val="ListParagraph"/>
        <w:numPr>
          <w:ilvl w:val="0"/>
          <w:numId w:val="1"/>
        </w:numPr>
        <w:spacing w:after="0"/>
      </w:pPr>
      <w:r>
        <w:t>Motility</w:t>
      </w:r>
    </w:p>
    <w:p w:rsidR="001D38F6" w:rsidRDefault="001D38F6" w:rsidP="001D38F6">
      <w:pPr>
        <w:spacing w:after="0"/>
      </w:pPr>
    </w:p>
    <w:p w:rsidR="001D38F6" w:rsidRDefault="001D38F6" w:rsidP="001D38F6">
      <w:pPr>
        <w:spacing w:after="0"/>
      </w:pPr>
      <w:r>
        <w:t>Intro:</w:t>
      </w:r>
    </w:p>
    <w:p w:rsidR="001D38F6" w:rsidRDefault="001D38F6" w:rsidP="00E21530">
      <w:pPr>
        <w:pStyle w:val="ListParagraph"/>
        <w:numPr>
          <w:ilvl w:val="0"/>
          <w:numId w:val="9"/>
        </w:numPr>
        <w:shd w:val="clear" w:color="auto" w:fill="FFFF00"/>
        <w:spacing w:after="0"/>
      </w:pPr>
      <w:r>
        <w:t>Motility – helps bacteria escape harmful substances and acquire food by growing beyond stab line</w:t>
      </w:r>
    </w:p>
    <w:p w:rsidR="001D38F6" w:rsidRDefault="001D38F6" w:rsidP="00E21530">
      <w:pPr>
        <w:pStyle w:val="ListParagraph"/>
        <w:numPr>
          <w:ilvl w:val="1"/>
          <w:numId w:val="9"/>
        </w:numPr>
        <w:shd w:val="clear" w:color="auto" w:fill="FFFF00"/>
        <w:spacing w:after="0"/>
      </w:pPr>
      <w:r>
        <w:t>Prokaryotes – gliding or w/ flagella</w:t>
      </w:r>
    </w:p>
    <w:p w:rsidR="001D38F6" w:rsidRDefault="001D38F6" w:rsidP="00E21530">
      <w:pPr>
        <w:pStyle w:val="ListParagraph"/>
        <w:numPr>
          <w:ilvl w:val="1"/>
          <w:numId w:val="9"/>
        </w:numPr>
        <w:shd w:val="clear" w:color="auto" w:fill="FFFF00"/>
        <w:spacing w:after="0"/>
      </w:pPr>
      <w:r>
        <w:t>Small, non-motile bacteria: Brownian movement – random movement in different directions due to bombardment of the cell with water molecules</w:t>
      </w:r>
    </w:p>
    <w:p w:rsidR="001D38F6" w:rsidRDefault="001D38F6" w:rsidP="001D38F6">
      <w:pPr>
        <w:pStyle w:val="ListParagraph"/>
        <w:numPr>
          <w:ilvl w:val="0"/>
          <w:numId w:val="9"/>
        </w:numPr>
        <w:spacing w:after="0"/>
      </w:pPr>
      <w:r>
        <w:t>Methods of determining motility</w:t>
      </w:r>
    </w:p>
    <w:p w:rsidR="001D38F6" w:rsidRDefault="001D38F6" w:rsidP="001D38F6">
      <w:pPr>
        <w:pStyle w:val="ListParagraph"/>
        <w:numPr>
          <w:ilvl w:val="1"/>
          <w:numId w:val="9"/>
        </w:numPr>
        <w:spacing w:after="0"/>
      </w:pPr>
      <w:r>
        <w:t>Direct observations of live cells under microscope w/ hanging drop</w:t>
      </w:r>
    </w:p>
    <w:p w:rsidR="001D38F6" w:rsidRDefault="001D38F6" w:rsidP="001D38F6">
      <w:pPr>
        <w:pStyle w:val="ListParagraph"/>
        <w:numPr>
          <w:ilvl w:val="1"/>
          <w:numId w:val="9"/>
        </w:numPr>
        <w:spacing w:after="0"/>
      </w:pPr>
      <w:r>
        <w:t>Stab inoculating soft agar medium, allowing mobile bacteria to grow beyond stab line</w:t>
      </w:r>
    </w:p>
    <w:p w:rsidR="001D38F6" w:rsidRDefault="001D38F6" w:rsidP="001D38F6">
      <w:pPr>
        <w:pStyle w:val="ListParagraph"/>
        <w:numPr>
          <w:ilvl w:val="0"/>
          <w:numId w:val="9"/>
        </w:numPr>
        <w:spacing w:after="0"/>
      </w:pPr>
      <w:r>
        <w:t>Bacteria: Pseudomonas aeruginosa (- Rod) &amp; Staph aureus (+ grape cluster)</w:t>
      </w:r>
    </w:p>
    <w:p w:rsidR="001D38F6" w:rsidRDefault="001D38F6" w:rsidP="001D38F6">
      <w:pPr>
        <w:pStyle w:val="ListParagraph"/>
        <w:numPr>
          <w:ilvl w:val="0"/>
          <w:numId w:val="9"/>
        </w:numPr>
        <w:spacing w:after="0"/>
      </w:pPr>
      <w:r>
        <w:t>Motility test agar</w:t>
      </w:r>
    </w:p>
    <w:p w:rsidR="001D38F6" w:rsidRDefault="001D38F6" w:rsidP="00E21530">
      <w:pPr>
        <w:shd w:val="clear" w:color="auto" w:fill="FFFF00"/>
        <w:spacing w:after="0"/>
      </w:pPr>
      <w:r>
        <w:t>Results:</w:t>
      </w:r>
    </w:p>
    <w:p w:rsidR="001D38F6" w:rsidRDefault="001D38F6" w:rsidP="00E21530">
      <w:pPr>
        <w:pStyle w:val="ListParagraph"/>
        <w:numPr>
          <w:ilvl w:val="0"/>
          <w:numId w:val="10"/>
        </w:numPr>
        <w:shd w:val="clear" w:color="auto" w:fill="FFFF00"/>
        <w:spacing w:after="0"/>
      </w:pPr>
      <w:r>
        <w:t>Pseudomonas aeruginosa: + Motility (grew beyond stab line)</w:t>
      </w:r>
    </w:p>
    <w:p w:rsidR="001D38F6" w:rsidRDefault="001D38F6" w:rsidP="00E21530">
      <w:pPr>
        <w:pStyle w:val="ListParagraph"/>
        <w:numPr>
          <w:ilvl w:val="0"/>
          <w:numId w:val="10"/>
        </w:numPr>
        <w:shd w:val="clear" w:color="auto" w:fill="FFFF00"/>
        <w:spacing w:after="0"/>
      </w:pPr>
      <w:r>
        <w:t>Staph aureus: - Motility</w:t>
      </w:r>
    </w:p>
    <w:p w:rsidR="006474C6" w:rsidRDefault="006474C6" w:rsidP="00E21530">
      <w:pPr>
        <w:pStyle w:val="ListParagraph"/>
        <w:shd w:val="clear" w:color="auto" w:fill="FFFF00"/>
      </w:pPr>
    </w:p>
    <w:p w:rsidR="006474C6" w:rsidRDefault="006474C6" w:rsidP="006474C6">
      <w:pPr>
        <w:pStyle w:val="ListParagraph"/>
        <w:numPr>
          <w:ilvl w:val="0"/>
          <w:numId w:val="1"/>
        </w:numPr>
        <w:spacing w:after="0"/>
      </w:pPr>
      <w:r>
        <w:t>Temperature</w:t>
      </w:r>
    </w:p>
    <w:p w:rsidR="001D38F6" w:rsidRDefault="001D38F6" w:rsidP="001D38F6">
      <w:pPr>
        <w:spacing w:after="0"/>
      </w:pPr>
    </w:p>
    <w:p w:rsidR="001D38F6" w:rsidRDefault="001D38F6" w:rsidP="001D38F6">
      <w:pPr>
        <w:spacing w:after="0"/>
      </w:pPr>
      <w:r>
        <w:t>Intro:</w:t>
      </w:r>
    </w:p>
    <w:p w:rsidR="001D38F6" w:rsidRDefault="00E21530" w:rsidP="001D38F6">
      <w:pPr>
        <w:pStyle w:val="ListParagraph"/>
        <w:numPr>
          <w:ilvl w:val="0"/>
          <w:numId w:val="11"/>
        </w:numPr>
        <w:spacing w:after="0"/>
      </w:pPr>
      <w:r>
        <w:t>Microbes found in almost every environment</w:t>
      </w:r>
    </w:p>
    <w:p w:rsidR="00E21530" w:rsidRDefault="00E21530" w:rsidP="00E21530">
      <w:pPr>
        <w:pStyle w:val="ListParagraph"/>
        <w:numPr>
          <w:ilvl w:val="1"/>
          <w:numId w:val="11"/>
        </w:numPr>
        <w:spacing w:after="0"/>
      </w:pPr>
      <w:r>
        <w:t>Easily dispersed</w:t>
      </w:r>
    </w:p>
    <w:p w:rsidR="00E21530" w:rsidRDefault="00E21530" w:rsidP="00E21530">
      <w:pPr>
        <w:pStyle w:val="ListParagraph"/>
        <w:numPr>
          <w:ilvl w:val="1"/>
          <w:numId w:val="11"/>
        </w:numPr>
        <w:spacing w:after="0"/>
      </w:pPr>
      <w:r>
        <w:t>Need only small quantities of nutrients</w:t>
      </w:r>
    </w:p>
    <w:p w:rsidR="00E21530" w:rsidRDefault="00E21530" w:rsidP="00E21530">
      <w:pPr>
        <w:pStyle w:val="ListParagraph"/>
        <w:numPr>
          <w:ilvl w:val="1"/>
          <w:numId w:val="11"/>
        </w:numPr>
        <w:spacing w:after="0"/>
      </w:pPr>
      <w:r>
        <w:t>Diverse nutritional requirements</w:t>
      </w:r>
    </w:p>
    <w:p w:rsidR="00E21530" w:rsidRDefault="00E21530" w:rsidP="00E21530">
      <w:pPr>
        <w:pStyle w:val="ListParagraph"/>
        <w:numPr>
          <w:ilvl w:val="1"/>
          <w:numId w:val="11"/>
        </w:numPr>
        <w:spacing w:after="0"/>
      </w:pPr>
      <w:r>
        <w:t>Great capacity for adaptation</w:t>
      </w:r>
    </w:p>
    <w:p w:rsidR="00E21530" w:rsidRDefault="00E21530" w:rsidP="00E21530">
      <w:pPr>
        <w:pStyle w:val="ListParagraph"/>
        <w:numPr>
          <w:ilvl w:val="0"/>
          <w:numId w:val="11"/>
        </w:numPr>
        <w:spacing w:after="0"/>
      </w:pPr>
      <w:r>
        <w:t>Microbial habitats defined by physical environment and nutritional needs</w:t>
      </w:r>
    </w:p>
    <w:p w:rsidR="00E21530" w:rsidRDefault="00E21530" w:rsidP="00E21530">
      <w:pPr>
        <w:pStyle w:val="ListParagraph"/>
        <w:numPr>
          <w:ilvl w:val="1"/>
          <w:numId w:val="11"/>
        </w:numPr>
        <w:spacing w:after="0"/>
      </w:pPr>
      <w:r>
        <w:t>Physical factors:</w:t>
      </w:r>
    </w:p>
    <w:p w:rsidR="00E21530" w:rsidRDefault="00E21530" w:rsidP="00E21530">
      <w:pPr>
        <w:pStyle w:val="ListParagraph"/>
        <w:numPr>
          <w:ilvl w:val="2"/>
          <w:numId w:val="11"/>
        </w:numPr>
        <w:spacing w:after="0"/>
      </w:pPr>
      <w:r>
        <w:t>pH, Temp, O, moisture, hydro pressure &amp; radiation</w:t>
      </w:r>
    </w:p>
    <w:p w:rsidR="00E21530" w:rsidRDefault="00E21530" w:rsidP="00E21530">
      <w:pPr>
        <w:pStyle w:val="ListParagraph"/>
        <w:numPr>
          <w:ilvl w:val="1"/>
          <w:numId w:val="11"/>
        </w:numPr>
        <w:spacing w:after="0"/>
      </w:pPr>
      <w:r>
        <w:t>Nutritional factors</w:t>
      </w:r>
    </w:p>
    <w:p w:rsidR="00E21530" w:rsidRDefault="00E21530" w:rsidP="00E21530">
      <w:pPr>
        <w:pStyle w:val="ListParagraph"/>
        <w:numPr>
          <w:ilvl w:val="2"/>
          <w:numId w:val="11"/>
        </w:numPr>
        <w:spacing w:after="0"/>
      </w:pPr>
      <w:r>
        <w:t>C, N, S, P &amp; vitamins</w:t>
      </w:r>
    </w:p>
    <w:p w:rsidR="00E21530" w:rsidRDefault="00E21530" w:rsidP="00E21530">
      <w:pPr>
        <w:pStyle w:val="ListParagraph"/>
        <w:numPr>
          <w:ilvl w:val="0"/>
          <w:numId w:val="11"/>
        </w:numPr>
        <w:shd w:val="clear" w:color="auto" w:fill="FFFF00"/>
        <w:spacing w:after="0"/>
      </w:pPr>
      <w:r>
        <w:t>Bacteria can be catalogued by their temp requirements</w:t>
      </w:r>
    </w:p>
    <w:p w:rsidR="00E21530" w:rsidRDefault="00E21530" w:rsidP="00E21530">
      <w:pPr>
        <w:pStyle w:val="ListParagraph"/>
        <w:numPr>
          <w:ilvl w:val="1"/>
          <w:numId w:val="11"/>
        </w:numPr>
        <w:shd w:val="clear" w:color="auto" w:fill="FFFF00"/>
        <w:spacing w:after="0"/>
      </w:pPr>
      <w:r>
        <w:t>Psychrophiles – like; require temps of 0-20 C</w:t>
      </w:r>
    </w:p>
    <w:p w:rsidR="00E21530" w:rsidRDefault="00E21530" w:rsidP="00E21530">
      <w:pPr>
        <w:pStyle w:val="ListParagraph"/>
        <w:numPr>
          <w:ilvl w:val="1"/>
          <w:numId w:val="11"/>
        </w:numPr>
        <w:shd w:val="clear" w:color="auto" w:fill="FFFF00"/>
        <w:spacing w:after="0"/>
      </w:pPr>
      <w:r>
        <w:t>Mesophiles – require temps of 21-40 C</w:t>
      </w:r>
    </w:p>
    <w:p w:rsidR="00E21530" w:rsidRDefault="00E21530" w:rsidP="00E21530">
      <w:pPr>
        <w:pStyle w:val="ListParagraph"/>
        <w:numPr>
          <w:ilvl w:val="1"/>
          <w:numId w:val="11"/>
        </w:numPr>
        <w:shd w:val="clear" w:color="auto" w:fill="FFFF00"/>
        <w:spacing w:after="0"/>
      </w:pPr>
      <w:r>
        <w:t>Thermophiles – like; require temps of 41-100 C</w:t>
      </w:r>
    </w:p>
    <w:p w:rsidR="006474C6" w:rsidRDefault="00E21530" w:rsidP="00E21530">
      <w:pPr>
        <w:pStyle w:val="ListParagraph"/>
        <w:numPr>
          <w:ilvl w:val="1"/>
          <w:numId w:val="11"/>
        </w:numPr>
      </w:pPr>
      <w:r>
        <w:t>Microbes --- can tolerate 30C range</w:t>
      </w:r>
    </w:p>
    <w:p w:rsidR="00E21530" w:rsidRDefault="00E21530" w:rsidP="00E21530">
      <w:pPr>
        <w:pStyle w:val="ListParagraph"/>
        <w:numPr>
          <w:ilvl w:val="2"/>
          <w:numId w:val="11"/>
        </w:numPr>
      </w:pPr>
      <w:r>
        <w:t>Obligate – strict w/ temp requirements</w:t>
      </w:r>
    </w:p>
    <w:p w:rsidR="00E21530" w:rsidRDefault="00E21530" w:rsidP="00E21530">
      <w:pPr>
        <w:pStyle w:val="ListParagraph"/>
        <w:numPr>
          <w:ilvl w:val="2"/>
          <w:numId w:val="11"/>
        </w:numPr>
      </w:pPr>
      <w:r>
        <w:t>Facultative – less strict</w:t>
      </w:r>
    </w:p>
    <w:p w:rsidR="00E21530" w:rsidRDefault="004C4414" w:rsidP="004C4414">
      <w:pPr>
        <w:pStyle w:val="ListParagraph"/>
        <w:numPr>
          <w:ilvl w:val="0"/>
          <w:numId w:val="11"/>
        </w:numPr>
        <w:shd w:val="clear" w:color="auto" w:fill="FFFF00"/>
      </w:pPr>
      <w:r>
        <w:t>Growth temp defines organism’s temp range</w:t>
      </w:r>
    </w:p>
    <w:p w:rsidR="004C4414" w:rsidRDefault="004C4414" w:rsidP="004C4414">
      <w:pPr>
        <w:pStyle w:val="ListParagraph"/>
        <w:numPr>
          <w:ilvl w:val="1"/>
          <w:numId w:val="11"/>
        </w:numPr>
        <w:shd w:val="clear" w:color="auto" w:fill="FFFF00"/>
      </w:pPr>
      <w:r>
        <w:t>Maxiumum growth temp – highest temp at which cell division can occur</w:t>
      </w:r>
    </w:p>
    <w:p w:rsidR="004C4414" w:rsidRDefault="004C4414" w:rsidP="004C4414">
      <w:pPr>
        <w:pStyle w:val="ListParagraph"/>
        <w:numPr>
          <w:ilvl w:val="1"/>
          <w:numId w:val="11"/>
        </w:numPr>
        <w:shd w:val="clear" w:color="auto" w:fill="FFFF00"/>
      </w:pPr>
      <w:r>
        <w:t>Optimum growth temp – fastest cell division occurs</w:t>
      </w:r>
    </w:p>
    <w:p w:rsidR="004C4414" w:rsidRDefault="004C4414" w:rsidP="004C4414">
      <w:pPr>
        <w:pStyle w:val="ListParagraph"/>
        <w:numPr>
          <w:ilvl w:val="1"/>
          <w:numId w:val="11"/>
        </w:numPr>
        <w:shd w:val="clear" w:color="auto" w:fill="FFFF00"/>
      </w:pPr>
      <w:r>
        <w:lastRenderedPageBreak/>
        <w:t>Growth gradually increases with increasing temp and when optimum temp is close to max temp</w:t>
      </w:r>
    </w:p>
    <w:p w:rsidR="004C4414" w:rsidRDefault="004C4414" w:rsidP="004C4414">
      <w:pPr>
        <w:pStyle w:val="ListParagraph"/>
        <w:numPr>
          <w:ilvl w:val="1"/>
          <w:numId w:val="11"/>
        </w:numPr>
        <w:shd w:val="clear" w:color="auto" w:fill="FFFF00"/>
      </w:pPr>
      <w:r>
        <w:t>After max temp – cell division decreases</w:t>
      </w:r>
    </w:p>
    <w:p w:rsidR="004C4414" w:rsidRDefault="004C4414" w:rsidP="004C4414">
      <w:pPr>
        <w:pStyle w:val="ListParagraph"/>
        <w:numPr>
          <w:ilvl w:val="0"/>
          <w:numId w:val="11"/>
        </w:numPr>
        <w:shd w:val="clear" w:color="auto" w:fill="FFFF00"/>
      </w:pPr>
      <w:r>
        <w:t>Above freezing point: Enzyme activity doubles with every 10 C increase in temp until denaturation occurs</w:t>
      </w:r>
    </w:p>
    <w:p w:rsidR="00064820" w:rsidRDefault="004C4414" w:rsidP="00064820">
      <w:pPr>
        <w:pStyle w:val="ListParagraph"/>
        <w:numPr>
          <w:ilvl w:val="0"/>
          <w:numId w:val="11"/>
        </w:numPr>
      </w:pPr>
      <w:r>
        <w:t>Bacteria: E. Coli, M. Luteus, Bacillus subtilis &amp; Pseudomonas fluorescens (- rod)</w:t>
      </w:r>
    </w:p>
    <w:p w:rsidR="00064820" w:rsidRDefault="00064820" w:rsidP="00064820">
      <w:pPr>
        <w:pStyle w:val="ListParagraph"/>
        <w:ind w:left="1446"/>
      </w:pPr>
    </w:p>
    <w:p w:rsidR="006474C6" w:rsidRDefault="006474C6" w:rsidP="006474C6">
      <w:pPr>
        <w:pStyle w:val="ListParagraph"/>
        <w:numPr>
          <w:ilvl w:val="0"/>
          <w:numId w:val="1"/>
        </w:numPr>
        <w:spacing w:after="0"/>
      </w:pPr>
      <w:r>
        <w:t>pH</w:t>
      </w:r>
    </w:p>
    <w:p w:rsidR="004C4414" w:rsidRDefault="004C4414" w:rsidP="004C4414">
      <w:pPr>
        <w:spacing w:after="0"/>
      </w:pPr>
    </w:p>
    <w:p w:rsidR="004C4414" w:rsidRDefault="004C4414" w:rsidP="004C4414">
      <w:pPr>
        <w:spacing w:after="0"/>
      </w:pPr>
      <w:r>
        <w:t xml:space="preserve">Intro: </w:t>
      </w:r>
    </w:p>
    <w:p w:rsidR="004C4414" w:rsidRDefault="004C4414" w:rsidP="004C4414">
      <w:pPr>
        <w:pStyle w:val="ListParagraph"/>
        <w:numPr>
          <w:ilvl w:val="0"/>
          <w:numId w:val="13"/>
        </w:numPr>
        <w:shd w:val="clear" w:color="auto" w:fill="FFFF00"/>
        <w:spacing w:after="0"/>
      </w:pPr>
      <w:r>
        <w:t>pH requirements:</w:t>
      </w:r>
    </w:p>
    <w:p w:rsidR="004C4414" w:rsidRDefault="004C4414" w:rsidP="004C4414">
      <w:pPr>
        <w:pStyle w:val="ListParagraph"/>
        <w:numPr>
          <w:ilvl w:val="1"/>
          <w:numId w:val="13"/>
        </w:numPr>
        <w:shd w:val="clear" w:color="auto" w:fill="FFFF00"/>
        <w:spacing w:after="0"/>
      </w:pPr>
      <w:r>
        <w:t>Acidophiles: like pH 1-5; organisms that produce acid from cell resp</w:t>
      </w:r>
    </w:p>
    <w:p w:rsidR="004C4414" w:rsidRDefault="004C4414" w:rsidP="004C4414">
      <w:pPr>
        <w:pStyle w:val="ListParagraph"/>
        <w:numPr>
          <w:ilvl w:val="1"/>
          <w:numId w:val="13"/>
        </w:numPr>
        <w:shd w:val="clear" w:color="auto" w:fill="FFFF00"/>
        <w:spacing w:after="0"/>
      </w:pPr>
      <w:r>
        <w:t>Neutrophiles: like pH 5.5-8.4</w:t>
      </w:r>
    </w:p>
    <w:p w:rsidR="004C4414" w:rsidRDefault="004C4414" w:rsidP="004C4414">
      <w:pPr>
        <w:pStyle w:val="ListParagraph"/>
        <w:numPr>
          <w:ilvl w:val="1"/>
          <w:numId w:val="13"/>
        </w:numPr>
        <w:shd w:val="clear" w:color="auto" w:fill="FFFF00"/>
        <w:spacing w:after="0"/>
      </w:pPr>
      <w:r>
        <w:t>Alkalphiles: like pH 8.5-11.5; decomposers</w:t>
      </w:r>
    </w:p>
    <w:p w:rsidR="004C4414" w:rsidRDefault="004C4414" w:rsidP="004C4414">
      <w:pPr>
        <w:pStyle w:val="ListParagraph"/>
        <w:numPr>
          <w:ilvl w:val="1"/>
          <w:numId w:val="13"/>
        </w:numPr>
        <w:shd w:val="clear" w:color="auto" w:fill="FFFF00"/>
        <w:spacing w:after="0"/>
      </w:pPr>
      <w:r>
        <w:t>Generally, microbes grow best at pH similar to human blood (7.4)</w:t>
      </w:r>
    </w:p>
    <w:p w:rsidR="006474C6" w:rsidRDefault="004C4414" w:rsidP="004C4414">
      <w:pPr>
        <w:pStyle w:val="ListParagraph"/>
        <w:numPr>
          <w:ilvl w:val="0"/>
          <w:numId w:val="13"/>
        </w:numPr>
      </w:pPr>
      <w:r>
        <w:t>Bacteria: E.Coli, M. Luteus, Bacillus subtilis &amp; pseudomonas fluorescens</w:t>
      </w:r>
    </w:p>
    <w:p w:rsidR="00064820" w:rsidRDefault="00064820" w:rsidP="00064820">
      <w:r>
        <w:t>Procedure:</w:t>
      </w:r>
    </w:p>
    <w:p w:rsidR="00064820" w:rsidRDefault="00064820" w:rsidP="00064820">
      <w:pPr>
        <w:pStyle w:val="ListParagraph"/>
        <w:numPr>
          <w:ilvl w:val="0"/>
          <w:numId w:val="17"/>
        </w:numPr>
      </w:pPr>
      <w:r>
        <w:t xml:space="preserve">Mark off four quadrants on bottom of each adjusted </w:t>
      </w:r>
      <w:r w:rsidRPr="00064820">
        <w:rPr>
          <w:highlight w:val="yellow"/>
        </w:rPr>
        <w:t>pH plate: 5, 7, &amp; 9</w:t>
      </w:r>
    </w:p>
    <w:p w:rsidR="00064820" w:rsidRDefault="00064820" w:rsidP="00064820">
      <w:pPr>
        <w:pStyle w:val="ListParagraph"/>
        <w:numPr>
          <w:ilvl w:val="0"/>
          <w:numId w:val="17"/>
        </w:numPr>
      </w:pPr>
      <w:r>
        <w:t>Streak one organism on same quadrant for each plate</w:t>
      </w:r>
    </w:p>
    <w:p w:rsidR="00064820" w:rsidRDefault="00064820" w:rsidP="00064820">
      <w:pPr>
        <w:pStyle w:val="ListParagraph"/>
        <w:numPr>
          <w:ilvl w:val="0"/>
          <w:numId w:val="17"/>
        </w:numPr>
      </w:pPr>
      <w:r>
        <w:t xml:space="preserve">Incubate tubes at </w:t>
      </w:r>
      <w:r w:rsidRPr="00064820">
        <w:rPr>
          <w:highlight w:val="yellow"/>
        </w:rPr>
        <w:t>37 C for 24 hours</w:t>
      </w:r>
    </w:p>
    <w:p w:rsidR="00064820" w:rsidRDefault="00064820" w:rsidP="00064820">
      <w:r w:rsidRPr="00064820">
        <w:rPr>
          <w:highlight w:val="yellow"/>
        </w:rPr>
        <w:t>Results: Most growth in pH 7</w:t>
      </w:r>
    </w:p>
    <w:p w:rsidR="004C4414" w:rsidRDefault="004C4414" w:rsidP="006474C6">
      <w:pPr>
        <w:pStyle w:val="ListParagraph"/>
      </w:pPr>
    </w:p>
    <w:p w:rsidR="006474C6" w:rsidRDefault="006474C6" w:rsidP="006474C6">
      <w:pPr>
        <w:pStyle w:val="ListParagraph"/>
        <w:numPr>
          <w:ilvl w:val="0"/>
          <w:numId w:val="1"/>
        </w:numPr>
        <w:spacing w:after="0"/>
      </w:pPr>
      <w:r>
        <w:t>Bacterial Transformation</w:t>
      </w:r>
    </w:p>
    <w:p w:rsidR="00064820" w:rsidRDefault="00064820" w:rsidP="00064820">
      <w:pPr>
        <w:spacing w:after="0"/>
      </w:pPr>
    </w:p>
    <w:p w:rsidR="00064820" w:rsidRDefault="00064820" w:rsidP="00064820">
      <w:pPr>
        <w:spacing w:after="0"/>
      </w:pPr>
      <w:r>
        <w:t>Intro:</w:t>
      </w:r>
    </w:p>
    <w:p w:rsidR="00064820" w:rsidRDefault="00064820" w:rsidP="00064820">
      <w:pPr>
        <w:pStyle w:val="ListParagraph"/>
        <w:numPr>
          <w:ilvl w:val="0"/>
          <w:numId w:val="19"/>
        </w:numPr>
        <w:spacing w:after="0"/>
      </w:pPr>
      <w:r>
        <w:t>Ability to acquire new traits favors survival and enhances diversity</w:t>
      </w:r>
    </w:p>
    <w:p w:rsidR="00064820" w:rsidRPr="005F1BBE" w:rsidRDefault="00064820" w:rsidP="00064820">
      <w:pPr>
        <w:pStyle w:val="ListParagraph"/>
        <w:numPr>
          <w:ilvl w:val="1"/>
          <w:numId w:val="19"/>
        </w:numPr>
        <w:spacing w:after="0"/>
        <w:rPr>
          <w:highlight w:val="yellow"/>
        </w:rPr>
      </w:pPr>
      <w:r w:rsidRPr="005F1BBE">
        <w:rPr>
          <w:highlight w:val="yellow"/>
        </w:rPr>
        <w:t>Mechanisms of gene transfer – transformations used by genetic engineers</w:t>
      </w:r>
    </w:p>
    <w:p w:rsidR="00064820" w:rsidRDefault="00064820" w:rsidP="00064820">
      <w:pPr>
        <w:pStyle w:val="ListParagraph"/>
        <w:numPr>
          <w:ilvl w:val="0"/>
          <w:numId w:val="19"/>
        </w:numPr>
        <w:spacing w:after="0"/>
      </w:pPr>
      <w:r>
        <w:t>Bacterial transformation: DNA (plasmid or chromosomal) is transferred from a donor to a recipient cell as an unprotected piece of naked DNA</w:t>
      </w:r>
    </w:p>
    <w:p w:rsidR="00064820" w:rsidRDefault="00064820" w:rsidP="00064820">
      <w:pPr>
        <w:pStyle w:val="ListParagraph"/>
        <w:numPr>
          <w:ilvl w:val="1"/>
          <w:numId w:val="19"/>
        </w:numPr>
        <w:spacing w:after="0"/>
      </w:pPr>
      <w:r>
        <w:t>Donor cells lysed first to allow for DNA release</w:t>
      </w:r>
    </w:p>
    <w:p w:rsidR="00064820" w:rsidRDefault="00064820" w:rsidP="00064820">
      <w:pPr>
        <w:pStyle w:val="ListParagraph"/>
        <w:numPr>
          <w:ilvl w:val="1"/>
          <w:numId w:val="19"/>
        </w:numPr>
        <w:spacing w:after="0"/>
      </w:pPr>
      <w:r>
        <w:t>Following release, chromosomal large segment broken into smaller naked DNA frags; plasmid DNA remains in tact</w:t>
      </w:r>
    </w:p>
    <w:p w:rsidR="005F1BBE" w:rsidRPr="005F1BBE" w:rsidRDefault="005F1BBE" w:rsidP="005F1BBE">
      <w:pPr>
        <w:pStyle w:val="ListParagraph"/>
        <w:numPr>
          <w:ilvl w:val="0"/>
          <w:numId w:val="19"/>
        </w:numPr>
        <w:spacing w:after="0"/>
        <w:rPr>
          <w:highlight w:val="yellow"/>
        </w:rPr>
      </w:pPr>
      <w:r w:rsidRPr="005F1BBE">
        <w:rPr>
          <w:highlight w:val="yellow"/>
        </w:rPr>
        <w:t>Competent cells = cells capable of taking</w:t>
      </w:r>
      <w:r>
        <w:rPr>
          <w:highlight w:val="yellow"/>
        </w:rPr>
        <w:t xml:space="preserve"> up high-molecular weight DNA are said to be competent</w:t>
      </w:r>
      <w:r w:rsidR="002E3177">
        <w:rPr>
          <w:highlight w:val="yellow"/>
        </w:rPr>
        <w:t>; Acinetobacter are naturally competent</w:t>
      </w:r>
    </w:p>
    <w:p w:rsidR="007A2C9D" w:rsidRDefault="002E3177" w:rsidP="007A2C9D">
      <w:pPr>
        <w:pStyle w:val="ListParagraph"/>
        <w:numPr>
          <w:ilvl w:val="0"/>
          <w:numId w:val="19"/>
        </w:numPr>
        <w:shd w:val="clear" w:color="auto" w:fill="FFFF00"/>
      </w:pPr>
      <w:r>
        <w:t>Two methods of bacterial transformation:</w:t>
      </w:r>
    </w:p>
    <w:p w:rsidR="007A2C9D" w:rsidRDefault="002E3177" w:rsidP="007A2C9D">
      <w:pPr>
        <w:pStyle w:val="ListParagraph"/>
        <w:numPr>
          <w:ilvl w:val="0"/>
          <w:numId w:val="20"/>
        </w:numPr>
        <w:shd w:val="clear" w:color="auto" w:fill="FFFF00"/>
      </w:pPr>
      <w:r>
        <w:t>Ionic detergent</w:t>
      </w:r>
    </w:p>
    <w:p w:rsidR="002E3177" w:rsidRDefault="007A2C9D" w:rsidP="007A2C9D">
      <w:pPr>
        <w:pStyle w:val="ListParagraph"/>
        <w:numPr>
          <w:ilvl w:val="2"/>
          <w:numId w:val="19"/>
        </w:numPr>
        <w:shd w:val="clear" w:color="auto" w:fill="FFFF00"/>
      </w:pPr>
      <w:r>
        <w:t>S</w:t>
      </w:r>
      <w:r w:rsidR="002E3177">
        <w:t>odium dodecyl sulfate (SDS) to prepare extract of streptomycin-resistant (Str-r) culture</w:t>
      </w:r>
      <w:r>
        <w:t xml:space="preserve"> of Acinetobacter calcoaceticus</w:t>
      </w:r>
    </w:p>
    <w:p w:rsidR="007A2C9D" w:rsidRDefault="007A2C9D" w:rsidP="007A2C9D">
      <w:pPr>
        <w:pStyle w:val="ListParagraph"/>
        <w:numPr>
          <w:ilvl w:val="2"/>
          <w:numId w:val="19"/>
        </w:numPr>
        <w:shd w:val="clear" w:color="auto" w:fill="FFFF00"/>
      </w:pPr>
      <w:r>
        <w:lastRenderedPageBreak/>
        <w:t>Acin Calc used to transform naturally competent streptomycin-sensitive (Str-s) strain of A. Calc into one able to grow in media containing streptomycin</w:t>
      </w:r>
    </w:p>
    <w:p w:rsidR="00466CB6" w:rsidRPr="00466CB6" w:rsidRDefault="00466CB6" w:rsidP="007A2C9D">
      <w:pPr>
        <w:pStyle w:val="ListParagraph"/>
        <w:numPr>
          <w:ilvl w:val="2"/>
          <w:numId w:val="19"/>
        </w:numPr>
        <w:shd w:val="clear" w:color="auto" w:fill="FFFF00"/>
        <w:rPr>
          <w:b/>
          <w:u w:val="single"/>
        </w:rPr>
      </w:pPr>
      <w:r w:rsidRPr="00466CB6">
        <w:rPr>
          <w:b/>
          <w:u w:val="single"/>
        </w:rPr>
        <w:t>Susceptible strain won’t grow on stepto plate</w:t>
      </w:r>
    </w:p>
    <w:p w:rsidR="007A2C9D" w:rsidRDefault="007A2C9D" w:rsidP="007A2C9D">
      <w:pPr>
        <w:pStyle w:val="ListParagraph"/>
        <w:numPr>
          <w:ilvl w:val="0"/>
          <w:numId w:val="20"/>
        </w:numPr>
        <w:shd w:val="clear" w:color="auto" w:fill="FFFF00"/>
      </w:pPr>
      <w:r>
        <w:t>“Heat-shock” transformation</w:t>
      </w:r>
    </w:p>
    <w:p w:rsidR="007A2C9D" w:rsidRDefault="007A2C9D" w:rsidP="007A2C9D">
      <w:pPr>
        <w:pStyle w:val="ListParagraph"/>
        <w:numPr>
          <w:ilvl w:val="0"/>
          <w:numId w:val="21"/>
        </w:numPr>
        <w:shd w:val="clear" w:color="auto" w:fill="FFFF00"/>
      </w:pPr>
      <w:r>
        <w:t>Bacteria unable to uptake DNA = competent</w:t>
      </w:r>
    </w:p>
    <w:p w:rsidR="007A2C9D" w:rsidRDefault="007A2C9D" w:rsidP="007A2C9D">
      <w:pPr>
        <w:pStyle w:val="ListParagraph"/>
        <w:numPr>
          <w:ilvl w:val="0"/>
          <w:numId w:val="21"/>
        </w:numPr>
        <w:shd w:val="clear" w:color="auto" w:fill="FFFF00"/>
      </w:pPr>
      <w:r>
        <w:t>Treat with CaCl in early phase of growth</w:t>
      </w:r>
    </w:p>
    <w:p w:rsidR="007A2C9D" w:rsidRDefault="007A2C9D" w:rsidP="007A2C9D">
      <w:pPr>
        <w:pStyle w:val="ListParagraph"/>
        <w:numPr>
          <w:ilvl w:val="0"/>
          <w:numId w:val="21"/>
        </w:numPr>
        <w:shd w:val="clear" w:color="auto" w:fill="FFFF00"/>
      </w:pPr>
      <w:r>
        <w:t>Heat-shock genes = set of genes which aid bacteria in surviving at higher temps (E. Coli @ 42 C)</w:t>
      </w:r>
    </w:p>
    <w:p w:rsidR="007A2C9D" w:rsidRDefault="007A2C9D" w:rsidP="007A2C9D">
      <w:pPr>
        <w:pStyle w:val="ListParagraph"/>
        <w:numPr>
          <w:ilvl w:val="0"/>
          <w:numId w:val="21"/>
        </w:numPr>
        <w:shd w:val="clear" w:color="auto" w:fill="FFFF00"/>
      </w:pPr>
      <w:r>
        <w:t>Heat-shock step is necessary for uptake of DNA</w:t>
      </w:r>
    </w:p>
    <w:p w:rsidR="007A2C9D" w:rsidRDefault="007A2C9D" w:rsidP="00466CB6">
      <w:pPr>
        <w:spacing w:after="0"/>
        <w:ind w:firstLine="720"/>
      </w:pPr>
      <w:r>
        <w:t>To help cells recover, they are incubated with non-selective growth media</w:t>
      </w:r>
      <w:r w:rsidR="00466CB6">
        <w:t>.</w:t>
      </w:r>
    </w:p>
    <w:p w:rsidR="00466CB6" w:rsidRDefault="00466CB6" w:rsidP="00466CB6">
      <w:pPr>
        <w:spacing w:after="0"/>
      </w:pPr>
      <w:r w:rsidRPr="00466CB6">
        <w:rPr>
          <w:highlight w:val="yellow"/>
        </w:rPr>
        <w:t>Due to low number of bacteria cells which contain the plasmid and the potential for the plasmid not to propogate itself in all daughter cells, it is necessary to select for bacterial cells that contain the plasmid</w:t>
      </w:r>
    </w:p>
    <w:p w:rsidR="007A2C9D" w:rsidRDefault="007A2C9D" w:rsidP="007A2C9D">
      <w:pPr>
        <w:pStyle w:val="ListParagraph"/>
        <w:spacing w:after="0"/>
        <w:ind w:left="1080"/>
      </w:pPr>
    </w:p>
    <w:p w:rsidR="00466CB6" w:rsidRPr="003562CB" w:rsidRDefault="00466CB6" w:rsidP="00466CB6">
      <w:pPr>
        <w:spacing w:after="0"/>
        <w:rPr>
          <w:highlight w:val="yellow"/>
        </w:rPr>
      </w:pPr>
      <w:r w:rsidRPr="003562CB">
        <w:rPr>
          <w:highlight w:val="yellow"/>
        </w:rPr>
        <w:t>Definitions:</w:t>
      </w:r>
    </w:p>
    <w:p w:rsidR="00466CB6" w:rsidRPr="003562CB" w:rsidRDefault="00466CB6" w:rsidP="00466CB6">
      <w:pPr>
        <w:pStyle w:val="ListParagraph"/>
        <w:numPr>
          <w:ilvl w:val="0"/>
          <w:numId w:val="22"/>
        </w:numPr>
        <w:spacing w:after="0"/>
        <w:rPr>
          <w:highlight w:val="yellow"/>
        </w:rPr>
      </w:pPr>
      <w:r w:rsidRPr="003562CB">
        <w:rPr>
          <w:highlight w:val="yellow"/>
        </w:rPr>
        <w:t>Transformation – the uptake by a recipient bacterium of a naked DNA molecule or a fragment from a culture medium and the incorporation of this molecule into the recipient chromosome in a heritable form</w:t>
      </w:r>
    </w:p>
    <w:p w:rsidR="00466CB6" w:rsidRPr="003562CB" w:rsidRDefault="00466CB6" w:rsidP="00466CB6">
      <w:pPr>
        <w:pStyle w:val="ListParagraph"/>
        <w:numPr>
          <w:ilvl w:val="0"/>
          <w:numId w:val="22"/>
        </w:numPr>
        <w:spacing w:after="0"/>
        <w:rPr>
          <w:highlight w:val="yellow"/>
        </w:rPr>
      </w:pPr>
      <w:r w:rsidRPr="003562CB">
        <w:rPr>
          <w:highlight w:val="yellow"/>
        </w:rPr>
        <w:t>Competent cell – a bacterium able to take up DNA and be transformed</w:t>
      </w:r>
    </w:p>
    <w:p w:rsidR="00466CB6" w:rsidRPr="003562CB" w:rsidRDefault="00466CB6" w:rsidP="00466CB6">
      <w:pPr>
        <w:pStyle w:val="ListParagraph"/>
        <w:numPr>
          <w:ilvl w:val="0"/>
          <w:numId w:val="22"/>
        </w:numPr>
        <w:spacing w:after="0"/>
        <w:rPr>
          <w:highlight w:val="yellow"/>
        </w:rPr>
      </w:pPr>
      <w:r w:rsidRPr="003562CB">
        <w:rPr>
          <w:highlight w:val="yellow"/>
        </w:rPr>
        <w:t>Auxotroph – mutated bacterium that lacks the ability to synthesize an essential nutrient and must obtain it from its surroundings</w:t>
      </w:r>
    </w:p>
    <w:p w:rsidR="003562CB" w:rsidRDefault="003562CB" w:rsidP="003562CB">
      <w:pPr>
        <w:spacing w:after="0"/>
      </w:pPr>
      <w:r>
        <w:t>Materials:</w:t>
      </w:r>
    </w:p>
    <w:p w:rsidR="003562CB" w:rsidRPr="003562CB" w:rsidRDefault="003562CB" w:rsidP="003562CB">
      <w:pPr>
        <w:pStyle w:val="ListParagraph"/>
        <w:numPr>
          <w:ilvl w:val="0"/>
          <w:numId w:val="23"/>
        </w:numPr>
        <w:spacing w:after="0"/>
        <w:rPr>
          <w:highlight w:val="yellow"/>
        </w:rPr>
      </w:pPr>
      <w:r w:rsidRPr="003562CB">
        <w:rPr>
          <w:highlight w:val="yellow"/>
        </w:rPr>
        <w:t>BHI = Blood Heart Infusion</w:t>
      </w:r>
    </w:p>
    <w:p w:rsidR="003562CB" w:rsidRPr="003562CB" w:rsidRDefault="003562CB" w:rsidP="003562CB">
      <w:pPr>
        <w:pStyle w:val="ListParagraph"/>
        <w:numPr>
          <w:ilvl w:val="0"/>
          <w:numId w:val="23"/>
        </w:numPr>
        <w:spacing w:after="0"/>
        <w:rPr>
          <w:highlight w:val="yellow"/>
        </w:rPr>
      </w:pPr>
      <w:r w:rsidRPr="003562CB">
        <w:rPr>
          <w:highlight w:val="yellow"/>
        </w:rPr>
        <w:t>BHI agar plate of wild type Str-s AC (susceptible strain – killed by strepto)</w:t>
      </w:r>
    </w:p>
    <w:p w:rsidR="003562CB" w:rsidRPr="003562CB" w:rsidRDefault="003562CB" w:rsidP="003562CB">
      <w:pPr>
        <w:pStyle w:val="ListParagraph"/>
        <w:numPr>
          <w:ilvl w:val="0"/>
          <w:numId w:val="23"/>
        </w:numPr>
        <w:spacing w:after="0"/>
        <w:rPr>
          <w:highlight w:val="yellow"/>
        </w:rPr>
      </w:pPr>
      <w:r w:rsidRPr="003562CB">
        <w:rPr>
          <w:highlight w:val="yellow"/>
        </w:rPr>
        <w:t>BHI agar plate of stable Str-r AC (resistant strain)</w:t>
      </w:r>
    </w:p>
    <w:p w:rsidR="003562CB" w:rsidRPr="003562CB" w:rsidRDefault="003562CB" w:rsidP="003562CB">
      <w:pPr>
        <w:pStyle w:val="ListParagraph"/>
        <w:numPr>
          <w:ilvl w:val="0"/>
          <w:numId w:val="23"/>
        </w:numPr>
        <w:spacing w:after="0"/>
        <w:rPr>
          <w:highlight w:val="yellow"/>
        </w:rPr>
      </w:pPr>
      <w:r w:rsidRPr="003562CB">
        <w:rPr>
          <w:highlight w:val="yellow"/>
        </w:rPr>
        <w:t>SDS = Sodium Dodecyl Sulfate detergent</w:t>
      </w:r>
    </w:p>
    <w:p w:rsidR="003562CB" w:rsidRPr="003562CB" w:rsidRDefault="003562CB" w:rsidP="003562CB">
      <w:pPr>
        <w:pStyle w:val="ListParagraph"/>
        <w:numPr>
          <w:ilvl w:val="0"/>
          <w:numId w:val="23"/>
        </w:numPr>
        <w:spacing w:after="0"/>
        <w:rPr>
          <w:highlight w:val="yellow"/>
        </w:rPr>
      </w:pPr>
      <w:r w:rsidRPr="003562CB">
        <w:rPr>
          <w:highlight w:val="yellow"/>
        </w:rPr>
        <w:t>Streptomycin – antibiotic</w:t>
      </w:r>
    </w:p>
    <w:p w:rsidR="003562CB" w:rsidRDefault="003562CB" w:rsidP="003562CB">
      <w:pPr>
        <w:spacing w:after="0"/>
      </w:pPr>
      <w:r>
        <w:t>Results / Drawings:</w:t>
      </w:r>
    </w:p>
    <w:p w:rsidR="003562CB" w:rsidRDefault="003562CB" w:rsidP="003562CB">
      <w:pPr>
        <w:spacing w:after="0"/>
      </w:pPr>
    </w:p>
    <w:p w:rsidR="003562CB" w:rsidRDefault="003562CB" w:rsidP="003562CB">
      <w:pPr>
        <w:spacing w:after="0"/>
      </w:pPr>
    </w:p>
    <w:p w:rsidR="003562CB" w:rsidRDefault="003562CB" w:rsidP="003562CB">
      <w:pPr>
        <w:spacing w:after="0"/>
      </w:pPr>
    </w:p>
    <w:p w:rsidR="003562CB" w:rsidRDefault="003562CB" w:rsidP="003562CB">
      <w:pPr>
        <w:spacing w:after="0"/>
      </w:pPr>
    </w:p>
    <w:p w:rsidR="003562CB" w:rsidRDefault="003562CB" w:rsidP="003562CB">
      <w:pPr>
        <w:spacing w:after="0"/>
      </w:pPr>
    </w:p>
    <w:p w:rsidR="003562CB" w:rsidRDefault="003562CB" w:rsidP="003562CB">
      <w:pPr>
        <w:spacing w:after="0"/>
      </w:pPr>
    </w:p>
    <w:p w:rsidR="003562CB" w:rsidRDefault="003562CB" w:rsidP="003562CB">
      <w:pPr>
        <w:spacing w:after="0"/>
      </w:pPr>
    </w:p>
    <w:p w:rsidR="003562CB" w:rsidRDefault="003562CB" w:rsidP="003562CB">
      <w:pPr>
        <w:spacing w:after="0"/>
      </w:pPr>
    </w:p>
    <w:p w:rsidR="00466CB6" w:rsidRDefault="00466CB6" w:rsidP="007A2C9D">
      <w:pPr>
        <w:pStyle w:val="ListParagraph"/>
        <w:spacing w:after="0"/>
        <w:ind w:left="1080"/>
      </w:pPr>
    </w:p>
    <w:p w:rsidR="006474C6" w:rsidRDefault="006474C6" w:rsidP="007A2C9D">
      <w:pPr>
        <w:pStyle w:val="ListParagraph"/>
        <w:numPr>
          <w:ilvl w:val="0"/>
          <w:numId w:val="1"/>
        </w:numPr>
        <w:spacing w:after="0"/>
      </w:pPr>
      <w:r>
        <w:t>Antibiotics</w:t>
      </w:r>
    </w:p>
    <w:p w:rsidR="003562CB" w:rsidRDefault="003562CB" w:rsidP="003562CB">
      <w:pPr>
        <w:spacing w:after="0"/>
      </w:pPr>
    </w:p>
    <w:p w:rsidR="003562CB" w:rsidRDefault="003562CB" w:rsidP="003562CB">
      <w:pPr>
        <w:spacing w:after="0"/>
      </w:pPr>
      <w:r>
        <w:t>Intro:</w:t>
      </w:r>
    </w:p>
    <w:p w:rsidR="003562CB" w:rsidRDefault="003562CB" w:rsidP="003562CB">
      <w:pPr>
        <w:pStyle w:val="ListParagraph"/>
        <w:numPr>
          <w:ilvl w:val="0"/>
          <w:numId w:val="24"/>
        </w:numPr>
        <w:spacing w:after="0"/>
      </w:pPr>
      <w:r>
        <w:lastRenderedPageBreak/>
        <w:t>Antibiotics are chemical agents that are produced by living organisms that can kill or inhibit growth of other organisms</w:t>
      </w:r>
    </w:p>
    <w:p w:rsidR="003562CB" w:rsidRPr="003562CB" w:rsidRDefault="003562CB" w:rsidP="003562CB">
      <w:pPr>
        <w:pStyle w:val="ListParagraph"/>
        <w:numPr>
          <w:ilvl w:val="0"/>
          <w:numId w:val="24"/>
        </w:numPr>
        <w:spacing w:after="0"/>
        <w:rPr>
          <w:highlight w:val="yellow"/>
        </w:rPr>
      </w:pPr>
      <w:r w:rsidRPr="003562CB">
        <w:rPr>
          <w:highlight w:val="yellow"/>
        </w:rPr>
        <w:t>When a clinically significant microorganism is isolated from a patient, the most effective agent or more important, the antibiotics, which would be ineffective, can be determined by a simple lab analysis: Kirby-Bauer test</w:t>
      </w:r>
    </w:p>
    <w:p w:rsidR="003562CB" w:rsidRPr="00122191" w:rsidRDefault="003562CB" w:rsidP="003562CB">
      <w:pPr>
        <w:pStyle w:val="ListParagraph"/>
        <w:numPr>
          <w:ilvl w:val="0"/>
          <w:numId w:val="24"/>
        </w:numPr>
        <w:spacing w:after="0"/>
        <w:rPr>
          <w:highlight w:val="yellow"/>
        </w:rPr>
      </w:pPr>
      <w:r w:rsidRPr="00122191">
        <w:rPr>
          <w:highlight w:val="yellow"/>
        </w:rPr>
        <w:t xml:space="preserve">Kirby Bauer test </w:t>
      </w:r>
    </w:p>
    <w:p w:rsidR="003562CB" w:rsidRPr="00122191" w:rsidRDefault="003562CB" w:rsidP="003562CB">
      <w:pPr>
        <w:pStyle w:val="ListParagraph"/>
        <w:numPr>
          <w:ilvl w:val="1"/>
          <w:numId w:val="24"/>
        </w:numPr>
        <w:spacing w:after="0"/>
        <w:rPr>
          <w:highlight w:val="yellow"/>
        </w:rPr>
      </w:pPr>
      <w:r w:rsidRPr="00122191">
        <w:rPr>
          <w:highlight w:val="yellow"/>
        </w:rPr>
        <w:t>Paper disk is saturated</w:t>
      </w:r>
      <w:r w:rsidR="00122191" w:rsidRPr="00122191">
        <w:rPr>
          <w:highlight w:val="yellow"/>
        </w:rPr>
        <w:t xml:space="preserve"> with antimicrobial agent (antibiotic) and placed on petri dish that had been incoculated with test organism</w:t>
      </w:r>
    </w:p>
    <w:p w:rsidR="00122191" w:rsidRPr="00122191" w:rsidRDefault="00122191" w:rsidP="003562CB">
      <w:pPr>
        <w:pStyle w:val="ListParagraph"/>
        <w:numPr>
          <w:ilvl w:val="1"/>
          <w:numId w:val="24"/>
        </w:numPr>
        <w:spacing w:after="0"/>
        <w:rPr>
          <w:highlight w:val="yellow"/>
        </w:rPr>
      </w:pPr>
      <w:r w:rsidRPr="00122191">
        <w:rPr>
          <w:highlight w:val="yellow"/>
        </w:rPr>
        <w:t>Antibiotic can diffuse from the disk into the surrounding medium.</w:t>
      </w:r>
    </w:p>
    <w:p w:rsidR="00122191" w:rsidRPr="00122191" w:rsidRDefault="00122191" w:rsidP="003562CB">
      <w:pPr>
        <w:pStyle w:val="ListParagraph"/>
        <w:numPr>
          <w:ilvl w:val="1"/>
          <w:numId w:val="24"/>
        </w:numPr>
        <w:spacing w:after="0"/>
        <w:rPr>
          <w:highlight w:val="yellow"/>
        </w:rPr>
      </w:pPr>
      <w:r w:rsidRPr="00122191">
        <w:rPr>
          <w:highlight w:val="yellow"/>
        </w:rPr>
        <w:t>Zone of growth inhibition can be measured</w:t>
      </w:r>
    </w:p>
    <w:p w:rsidR="00122191" w:rsidRPr="00122191" w:rsidRDefault="00122191" w:rsidP="00122191">
      <w:pPr>
        <w:pStyle w:val="ListParagraph"/>
        <w:numPr>
          <w:ilvl w:val="2"/>
          <w:numId w:val="24"/>
        </w:numPr>
        <w:spacing w:after="0"/>
        <w:rPr>
          <w:highlight w:val="yellow"/>
        </w:rPr>
      </w:pPr>
      <w:r w:rsidRPr="00122191">
        <w:rPr>
          <w:highlight w:val="yellow"/>
        </w:rPr>
        <w:t>Wider the circle, the more sensitive the organism</w:t>
      </w:r>
    </w:p>
    <w:p w:rsidR="00122191" w:rsidRPr="00122191" w:rsidRDefault="00122191" w:rsidP="00122191">
      <w:pPr>
        <w:pStyle w:val="ListParagraph"/>
        <w:numPr>
          <w:ilvl w:val="2"/>
          <w:numId w:val="24"/>
        </w:numPr>
        <w:spacing w:after="0"/>
        <w:rPr>
          <w:highlight w:val="yellow"/>
        </w:rPr>
      </w:pPr>
      <w:r w:rsidRPr="00122191">
        <w:rPr>
          <w:highlight w:val="yellow"/>
        </w:rPr>
        <w:t>Test determines whether the organism is resistant, sensitive, or intermediate</w:t>
      </w:r>
    </w:p>
    <w:p w:rsidR="00122191" w:rsidRPr="00122191" w:rsidRDefault="00122191" w:rsidP="00122191">
      <w:pPr>
        <w:pStyle w:val="ListParagraph"/>
        <w:numPr>
          <w:ilvl w:val="2"/>
          <w:numId w:val="24"/>
        </w:numPr>
        <w:spacing w:after="0"/>
        <w:rPr>
          <w:b/>
          <w:highlight w:val="yellow"/>
          <w:u w:val="single"/>
        </w:rPr>
      </w:pPr>
      <w:r w:rsidRPr="00122191">
        <w:rPr>
          <w:b/>
          <w:highlight w:val="yellow"/>
          <w:u w:val="single"/>
        </w:rPr>
        <w:t>Measured from back side of disk across center, to edge of plaque</w:t>
      </w:r>
    </w:p>
    <w:p w:rsidR="006474C6" w:rsidRDefault="00122191" w:rsidP="00122191">
      <w:r>
        <w:t>Results:</w:t>
      </w:r>
    </w:p>
    <w:p w:rsidR="00122191" w:rsidRDefault="00122191" w:rsidP="00122191">
      <w:pPr>
        <w:pStyle w:val="ListParagraph"/>
        <w:numPr>
          <w:ilvl w:val="0"/>
          <w:numId w:val="25"/>
        </w:numPr>
      </w:pPr>
      <w:r>
        <w:t>E. Coli: No growth</w:t>
      </w:r>
    </w:p>
    <w:p w:rsidR="00122191" w:rsidRDefault="00122191" w:rsidP="00122191">
      <w:pPr>
        <w:pStyle w:val="ListParagraph"/>
        <w:numPr>
          <w:ilvl w:val="0"/>
          <w:numId w:val="25"/>
        </w:numPr>
      </w:pPr>
      <w:r>
        <w:t>Pseudo: 20mm (susceptible)</w:t>
      </w:r>
    </w:p>
    <w:p w:rsidR="00122191" w:rsidRDefault="00122191" w:rsidP="00122191">
      <w:pPr>
        <w:pStyle w:val="ListParagraph"/>
        <w:numPr>
          <w:ilvl w:val="0"/>
          <w:numId w:val="25"/>
        </w:numPr>
      </w:pPr>
      <w:r>
        <w:t>Sacch: 20mm (susceptible)</w:t>
      </w:r>
    </w:p>
    <w:p w:rsidR="00122191" w:rsidRDefault="00122191" w:rsidP="00122191">
      <w:pPr>
        <w:pStyle w:val="ListParagraph"/>
        <w:numPr>
          <w:ilvl w:val="0"/>
          <w:numId w:val="25"/>
        </w:numPr>
      </w:pPr>
      <w:r>
        <w:t>Staph: 19 mm (susceptible)</w:t>
      </w:r>
    </w:p>
    <w:p w:rsidR="00122191" w:rsidRDefault="00122191" w:rsidP="006474C6">
      <w:pPr>
        <w:pStyle w:val="ListParagraph"/>
      </w:pPr>
    </w:p>
    <w:p w:rsidR="006474C6" w:rsidRDefault="006474C6" w:rsidP="007A2C9D">
      <w:pPr>
        <w:pStyle w:val="ListParagraph"/>
        <w:numPr>
          <w:ilvl w:val="0"/>
          <w:numId w:val="1"/>
        </w:numPr>
        <w:spacing w:after="0"/>
      </w:pPr>
      <w:r>
        <w:t>Normal Flora</w:t>
      </w:r>
    </w:p>
    <w:p w:rsidR="00122191" w:rsidRDefault="00122191" w:rsidP="00122191">
      <w:pPr>
        <w:spacing w:after="0"/>
      </w:pPr>
    </w:p>
    <w:p w:rsidR="00122191" w:rsidRDefault="00122191" w:rsidP="00122191">
      <w:pPr>
        <w:spacing w:after="0"/>
      </w:pPr>
      <w:r>
        <w:t>Intro:</w:t>
      </w:r>
    </w:p>
    <w:p w:rsidR="00122191" w:rsidRDefault="00122191" w:rsidP="00122191">
      <w:pPr>
        <w:pStyle w:val="ListParagraph"/>
        <w:numPr>
          <w:ilvl w:val="0"/>
          <w:numId w:val="26"/>
        </w:numPr>
        <w:spacing w:after="0"/>
      </w:pPr>
      <w:r>
        <w:t>Under normal conditions, human throat and mouth contain considerable numbers of microorganisms</w:t>
      </w:r>
    </w:p>
    <w:p w:rsidR="00122191" w:rsidRDefault="00122191" w:rsidP="00122191">
      <w:pPr>
        <w:pStyle w:val="ListParagraph"/>
        <w:numPr>
          <w:ilvl w:val="0"/>
          <w:numId w:val="26"/>
        </w:numPr>
        <w:spacing w:after="0"/>
      </w:pPr>
      <w:r>
        <w:t>Oragnisms isolated from healthy individuals:</w:t>
      </w:r>
    </w:p>
    <w:p w:rsidR="00122191" w:rsidRDefault="00122191" w:rsidP="00122191">
      <w:pPr>
        <w:pStyle w:val="ListParagraph"/>
        <w:numPr>
          <w:ilvl w:val="1"/>
          <w:numId w:val="26"/>
        </w:numPr>
        <w:spacing w:after="0"/>
      </w:pPr>
      <w:r>
        <w:t>Staph species</w:t>
      </w:r>
    </w:p>
    <w:p w:rsidR="00122191" w:rsidRDefault="00122191" w:rsidP="00122191">
      <w:pPr>
        <w:pStyle w:val="ListParagraph"/>
        <w:numPr>
          <w:ilvl w:val="1"/>
          <w:numId w:val="26"/>
        </w:numPr>
        <w:spacing w:after="0"/>
      </w:pPr>
      <w:r>
        <w:t>Strepto species</w:t>
      </w:r>
    </w:p>
    <w:p w:rsidR="00122191" w:rsidRDefault="00122191" w:rsidP="00122191">
      <w:pPr>
        <w:pStyle w:val="ListParagraph"/>
        <w:numPr>
          <w:ilvl w:val="1"/>
          <w:numId w:val="26"/>
        </w:numPr>
        <w:spacing w:after="0"/>
      </w:pPr>
      <w:r>
        <w:t>Etc….</w:t>
      </w:r>
    </w:p>
    <w:p w:rsidR="00122191" w:rsidRPr="00C87B92" w:rsidRDefault="00122191" w:rsidP="00C87B92">
      <w:pPr>
        <w:pStyle w:val="ListParagraph"/>
        <w:numPr>
          <w:ilvl w:val="0"/>
          <w:numId w:val="26"/>
        </w:numPr>
        <w:spacing w:after="0"/>
        <w:rPr>
          <w:highlight w:val="yellow"/>
        </w:rPr>
      </w:pPr>
      <w:r w:rsidRPr="00C87B92">
        <w:rPr>
          <w:highlight w:val="yellow"/>
        </w:rPr>
        <w:t>Viridians group</w:t>
      </w:r>
      <w:r w:rsidR="00C87B92" w:rsidRPr="00C87B92">
        <w:rPr>
          <w:highlight w:val="yellow"/>
        </w:rPr>
        <w:t xml:space="preserve"> </w:t>
      </w:r>
    </w:p>
    <w:p w:rsidR="00C87B92" w:rsidRPr="00C87B92" w:rsidRDefault="00C87B92" w:rsidP="00C87B92">
      <w:pPr>
        <w:pStyle w:val="ListParagraph"/>
        <w:numPr>
          <w:ilvl w:val="1"/>
          <w:numId w:val="26"/>
        </w:numPr>
        <w:spacing w:after="0"/>
        <w:rPr>
          <w:highlight w:val="yellow"/>
        </w:rPr>
      </w:pPr>
      <w:r w:rsidRPr="00C87B92">
        <w:rPr>
          <w:highlight w:val="yellow"/>
        </w:rPr>
        <w:t>Streptococci</w:t>
      </w:r>
    </w:p>
    <w:p w:rsidR="00C87B92" w:rsidRPr="00C87B92" w:rsidRDefault="00C87B92" w:rsidP="00C87B92">
      <w:pPr>
        <w:pStyle w:val="ListParagraph"/>
        <w:numPr>
          <w:ilvl w:val="1"/>
          <w:numId w:val="26"/>
        </w:numPr>
        <w:spacing w:after="0"/>
        <w:rPr>
          <w:highlight w:val="yellow"/>
        </w:rPr>
      </w:pPr>
      <w:r w:rsidRPr="00C87B92">
        <w:rPr>
          <w:highlight w:val="yellow"/>
        </w:rPr>
        <w:t>Produce Alpha hemolysis (PARTIAL clearing of RBCs – greenish, cloudy area)</w:t>
      </w:r>
    </w:p>
    <w:p w:rsidR="00C87B92" w:rsidRDefault="00C87B92" w:rsidP="00C87B92">
      <w:pPr>
        <w:pStyle w:val="ListParagraph"/>
        <w:numPr>
          <w:ilvl w:val="1"/>
          <w:numId w:val="26"/>
        </w:numPr>
        <w:spacing w:after="0"/>
      </w:pPr>
      <w:r w:rsidRPr="00C87B92">
        <w:rPr>
          <w:highlight w:val="yellow"/>
        </w:rPr>
        <w:t>Most prominent of throat bacteria</w:t>
      </w:r>
    </w:p>
    <w:p w:rsidR="00C87B92" w:rsidRDefault="00C87B92" w:rsidP="00C87B92">
      <w:pPr>
        <w:pStyle w:val="ListParagraph"/>
        <w:numPr>
          <w:ilvl w:val="0"/>
          <w:numId w:val="26"/>
        </w:numPr>
        <w:spacing w:after="0"/>
      </w:pPr>
      <w:r>
        <w:t>Blood agar used for cultivation</w:t>
      </w:r>
    </w:p>
    <w:p w:rsidR="00C87B92" w:rsidRPr="00C87B92" w:rsidRDefault="00C87B92" w:rsidP="00C87B92">
      <w:pPr>
        <w:pStyle w:val="ListParagraph"/>
        <w:numPr>
          <w:ilvl w:val="0"/>
          <w:numId w:val="26"/>
        </w:numPr>
        <w:spacing w:after="0"/>
        <w:rPr>
          <w:highlight w:val="yellow"/>
        </w:rPr>
      </w:pPr>
      <w:r w:rsidRPr="00C87B92">
        <w:rPr>
          <w:highlight w:val="yellow"/>
        </w:rPr>
        <w:t>Beta hemolysis – completely destroys RBS; decolorizes the hemoglobin (clear zone)</w:t>
      </w:r>
    </w:p>
    <w:p w:rsidR="00C87B92" w:rsidRPr="00C87B92" w:rsidRDefault="00C87B92" w:rsidP="00C87B92">
      <w:pPr>
        <w:pStyle w:val="ListParagraph"/>
        <w:numPr>
          <w:ilvl w:val="0"/>
          <w:numId w:val="26"/>
        </w:numPr>
        <w:spacing w:after="0"/>
        <w:rPr>
          <w:highlight w:val="yellow"/>
        </w:rPr>
      </w:pPr>
      <w:r w:rsidRPr="00C87B92">
        <w:rPr>
          <w:highlight w:val="yellow"/>
        </w:rPr>
        <w:t>Gamma hemolysis (non-hemolytic): no effect on RBCs</w:t>
      </w:r>
    </w:p>
    <w:p w:rsidR="006474C6" w:rsidRDefault="006474C6" w:rsidP="006474C6">
      <w:pPr>
        <w:spacing w:after="0"/>
      </w:pPr>
    </w:p>
    <w:p w:rsidR="006474C6" w:rsidRDefault="006474C6" w:rsidP="006474C6">
      <w:pPr>
        <w:spacing w:after="0"/>
      </w:pPr>
    </w:p>
    <w:sectPr w:rsidR="006474C6" w:rsidSect="00C76D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3A2"/>
    <w:multiLevelType w:val="hybridMultilevel"/>
    <w:tmpl w:val="AB9868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1E322C0"/>
    <w:multiLevelType w:val="hybridMultilevel"/>
    <w:tmpl w:val="84B8F456"/>
    <w:lvl w:ilvl="0" w:tplc="EEE20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73377"/>
    <w:multiLevelType w:val="hybridMultilevel"/>
    <w:tmpl w:val="8FC85A32"/>
    <w:lvl w:ilvl="0" w:tplc="34062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B34605"/>
    <w:multiLevelType w:val="hybridMultilevel"/>
    <w:tmpl w:val="A5820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A712B8"/>
    <w:multiLevelType w:val="hybridMultilevel"/>
    <w:tmpl w:val="C728F7D2"/>
    <w:lvl w:ilvl="0" w:tplc="6E284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4753C5"/>
    <w:multiLevelType w:val="hybridMultilevel"/>
    <w:tmpl w:val="E2FC98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D46CFD"/>
    <w:multiLevelType w:val="hybridMultilevel"/>
    <w:tmpl w:val="CBECD7E0"/>
    <w:lvl w:ilvl="0" w:tplc="0352C9A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41719"/>
    <w:multiLevelType w:val="hybridMultilevel"/>
    <w:tmpl w:val="C45C9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DC108D"/>
    <w:multiLevelType w:val="hybridMultilevel"/>
    <w:tmpl w:val="BDF876D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5F85A12"/>
    <w:multiLevelType w:val="hybridMultilevel"/>
    <w:tmpl w:val="7A8E2E5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28B27CD0"/>
    <w:multiLevelType w:val="hybridMultilevel"/>
    <w:tmpl w:val="21B2F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F71312"/>
    <w:multiLevelType w:val="hybridMultilevel"/>
    <w:tmpl w:val="992801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2F9F2D3C"/>
    <w:multiLevelType w:val="hybridMultilevel"/>
    <w:tmpl w:val="F0EAF8EA"/>
    <w:lvl w:ilvl="0" w:tplc="4A3EC382">
      <w:start w:val="1"/>
      <w:numFmt w:val="decimal"/>
      <w:lvlText w:val="%1)"/>
      <w:lvlJc w:val="left"/>
      <w:pPr>
        <w:ind w:left="1806" w:hanging="360"/>
      </w:pPr>
      <w:rPr>
        <w:rFonts w:hint="default"/>
      </w:rPr>
    </w:lvl>
    <w:lvl w:ilvl="1" w:tplc="04090019">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3">
    <w:nsid w:val="3A07534D"/>
    <w:multiLevelType w:val="hybridMultilevel"/>
    <w:tmpl w:val="F146B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E52ADA"/>
    <w:multiLevelType w:val="hybridMultilevel"/>
    <w:tmpl w:val="2ABA9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76E3D"/>
    <w:multiLevelType w:val="hybridMultilevel"/>
    <w:tmpl w:val="CAC2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7B32F4"/>
    <w:multiLevelType w:val="hybridMultilevel"/>
    <w:tmpl w:val="D21AE5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825D7B"/>
    <w:multiLevelType w:val="hybridMultilevel"/>
    <w:tmpl w:val="FED27A7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67ED35BC"/>
    <w:multiLevelType w:val="hybridMultilevel"/>
    <w:tmpl w:val="E638A6A2"/>
    <w:lvl w:ilvl="0" w:tplc="C4687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7F57C4F"/>
    <w:multiLevelType w:val="hybridMultilevel"/>
    <w:tmpl w:val="90BA9C6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6CC514B4"/>
    <w:multiLevelType w:val="hybridMultilevel"/>
    <w:tmpl w:val="F30CD25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6EBF5D61"/>
    <w:multiLevelType w:val="hybridMultilevel"/>
    <w:tmpl w:val="64940B38"/>
    <w:lvl w:ilvl="0" w:tplc="5C5A5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17228E"/>
    <w:multiLevelType w:val="hybridMultilevel"/>
    <w:tmpl w:val="BAD863B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nsid w:val="71D8430A"/>
    <w:multiLevelType w:val="hybridMultilevel"/>
    <w:tmpl w:val="1654F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97662C"/>
    <w:multiLevelType w:val="hybridMultilevel"/>
    <w:tmpl w:val="D8ACD1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FF1473"/>
    <w:multiLevelType w:val="hybridMultilevel"/>
    <w:tmpl w:val="05CCB91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21"/>
  </w:num>
  <w:num w:numId="3">
    <w:abstractNumId w:val="2"/>
  </w:num>
  <w:num w:numId="4">
    <w:abstractNumId w:val="6"/>
  </w:num>
  <w:num w:numId="5">
    <w:abstractNumId w:val="18"/>
  </w:num>
  <w:num w:numId="6">
    <w:abstractNumId w:val="4"/>
  </w:num>
  <w:num w:numId="7">
    <w:abstractNumId w:val="3"/>
  </w:num>
  <w:num w:numId="8">
    <w:abstractNumId w:val="13"/>
  </w:num>
  <w:num w:numId="9">
    <w:abstractNumId w:val="16"/>
  </w:num>
  <w:num w:numId="10">
    <w:abstractNumId w:val="17"/>
  </w:num>
  <w:num w:numId="11">
    <w:abstractNumId w:val="25"/>
  </w:num>
  <w:num w:numId="12">
    <w:abstractNumId w:val="24"/>
  </w:num>
  <w:num w:numId="13">
    <w:abstractNumId w:val="8"/>
  </w:num>
  <w:num w:numId="14">
    <w:abstractNumId w:val="5"/>
  </w:num>
  <w:num w:numId="15">
    <w:abstractNumId w:val="14"/>
  </w:num>
  <w:num w:numId="16">
    <w:abstractNumId w:val="23"/>
  </w:num>
  <w:num w:numId="17">
    <w:abstractNumId w:val="7"/>
  </w:num>
  <w:num w:numId="18">
    <w:abstractNumId w:val="10"/>
  </w:num>
  <w:num w:numId="19">
    <w:abstractNumId w:val="22"/>
  </w:num>
  <w:num w:numId="20">
    <w:abstractNumId w:val="12"/>
  </w:num>
  <w:num w:numId="21">
    <w:abstractNumId w:val="0"/>
  </w:num>
  <w:num w:numId="22">
    <w:abstractNumId w:val="19"/>
  </w:num>
  <w:num w:numId="23">
    <w:abstractNumId w:val="11"/>
  </w:num>
  <w:num w:numId="24">
    <w:abstractNumId w:val="9"/>
  </w:num>
  <w:num w:numId="25">
    <w:abstractNumId w:val="1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compat/>
  <w:rsids>
    <w:rsidRoot w:val="006474C6"/>
    <w:rsid w:val="00046244"/>
    <w:rsid w:val="00064820"/>
    <w:rsid w:val="00122191"/>
    <w:rsid w:val="00122ED0"/>
    <w:rsid w:val="001D38F6"/>
    <w:rsid w:val="002E3177"/>
    <w:rsid w:val="003562CB"/>
    <w:rsid w:val="00466CB6"/>
    <w:rsid w:val="004C4414"/>
    <w:rsid w:val="005B2872"/>
    <w:rsid w:val="005F1BBE"/>
    <w:rsid w:val="006474C6"/>
    <w:rsid w:val="007A2C9D"/>
    <w:rsid w:val="00904A08"/>
    <w:rsid w:val="00BD102D"/>
    <w:rsid w:val="00C76D6D"/>
    <w:rsid w:val="00C87B92"/>
    <w:rsid w:val="00D03E2A"/>
    <w:rsid w:val="00D10CB0"/>
    <w:rsid w:val="00E21530"/>
    <w:rsid w:val="00E86F12"/>
    <w:rsid w:val="00E97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4C6"/>
    <w:pPr>
      <w:ind w:left="720"/>
      <w:contextualSpacing/>
    </w:pPr>
  </w:style>
  <w:style w:type="table" w:styleId="TableGrid">
    <w:name w:val="Table Grid"/>
    <w:basedOn w:val="TableNormal"/>
    <w:uiPriority w:val="59"/>
    <w:rsid w:val="00647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2010-04-10T15:04:00Z</dcterms:created>
  <dcterms:modified xsi:type="dcterms:W3CDTF">2010-04-10T15:04:00Z</dcterms:modified>
</cp:coreProperties>
</file>