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B6" w:rsidRDefault="00A57733" w:rsidP="00A57733">
      <w:pPr>
        <w:spacing w:line="360" w:lineRule="auto"/>
        <w:contextualSpacing/>
        <w:rPr>
          <w:b/>
          <w:sz w:val="28"/>
          <w:szCs w:val="28"/>
        </w:rPr>
      </w:pPr>
      <w:r w:rsidRPr="00A57733">
        <w:rPr>
          <w:b/>
          <w:sz w:val="28"/>
          <w:szCs w:val="28"/>
        </w:rPr>
        <w:t>Key to Microbiology II Midterm Pre-Exam</w:t>
      </w:r>
    </w:p>
    <w:p w:rsidR="00A57733" w:rsidRDefault="00A57733" w:rsidP="00A57733">
      <w:pPr>
        <w:spacing w:line="360" w:lineRule="auto"/>
        <w:contextualSpacing/>
      </w:pPr>
      <w:r w:rsidRPr="009E008D">
        <w:rPr>
          <w:u w:val="single"/>
        </w:rPr>
        <w:t>Note</w:t>
      </w:r>
      <w:r>
        <w:t xml:space="preserve">: This may be a key that does have the answers one may wish to know.  However, using this key </w:t>
      </w:r>
      <w:r w:rsidRPr="00FC2D79">
        <w:rPr>
          <w:i/>
        </w:rPr>
        <w:t xml:space="preserve">during </w:t>
      </w:r>
      <w:r>
        <w:t xml:space="preserve">the examination will </w:t>
      </w:r>
      <w:r w:rsidR="00FC2D79">
        <w:t>disparage</w:t>
      </w:r>
      <w:r>
        <w:t xml:space="preserve"> the meaning of this pre-exam.  The intent is to challenge the student </w:t>
      </w:r>
      <w:r w:rsidR="005E0E9E">
        <w:t>with hopes</w:t>
      </w:r>
      <w:r>
        <w:t xml:space="preserve"> to establish a “marker” that indicates the level of knowledge the student possesses.  This pre-exam does not cover 100% of the material that is within each laboratory introduction, materials section, procedure, and results.  </w:t>
      </w:r>
      <w:r w:rsidR="009E008D">
        <w:t>Thus</w:t>
      </w:r>
      <w:r>
        <w:t xml:space="preserve">, further study may be required.  Using </w:t>
      </w:r>
      <w:r w:rsidRPr="009E008D">
        <w:rPr>
          <w:i/>
        </w:rPr>
        <w:t>Binder’s Notes</w:t>
      </w:r>
      <w:r>
        <w:t xml:space="preserve"> and the unabridged text from the laboratory pamphlets will surely earn the student </w:t>
      </w:r>
      <w:r w:rsidR="009E008D">
        <w:t xml:space="preserve">an appreciable grade.  </w:t>
      </w:r>
      <w:r>
        <w:t xml:space="preserve"> </w:t>
      </w:r>
      <w:r w:rsidR="009E008D">
        <w:t>Good luck and study hard.</w:t>
      </w:r>
    </w:p>
    <w:p w:rsidR="00077F55" w:rsidRDefault="00077F55" w:rsidP="00A57733">
      <w:pPr>
        <w:spacing w:line="360" w:lineRule="auto"/>
        <w:contextualSpacing/>
      </w:pPr>
    </w:p>
    <w:p w:rsidR="00077F55" w:rsidRDefault="00077F55" w:rsidP="00A57733">
      <w:pPr>
        <w:spacing w:line="360" w:lineRule="auto"/>
        <w:contextualSpacing/>
      </w:pPr>
      <w:proofErr w:type="gramStart"/>
      <w:r>
        <w:t>1.C</w:t>
      </w:r>
      <w:proofErr w:type="gramEnd"/>
      <w:r>
        <w:tab/>
        <w:t>2.B</w:t>
      </w:r>
      <w:r>
        <w:tab/>
        <w:t>3.C</w:t>
      </w:r>
      <w:r>
        <w:tab/>
        <w:t>4.A</w:t>
      </w:r>
      <w:r>
        <w:tab/>
        <w:t>5.C</w:t>
      </w:r>
      <w:r>
        <w:tab/>
        <w:t>6.C</w:t>
      </w:r>
      <w:r>
        <w:tab/>
        <w:t>7.C</w:t>
      </w:r>
      <w:r>
        <w:tab/>
        <w:t>8.C</w:t>
      </w:r>
      <w:r>
        <w:tab/>
        <w:t>9.B</w:t>
      </w:r>
      <w:r>
        <w:tab/>
        <w:t>10.D</w:t>
      </w:r>
      <w:r>
        <w:tab/>
        <w:t>11.C</w:t>
      </w:r>
      <w:r>
        <w:tab/>
        <w:t>12.B</w:t>
      </w:r>
      <w:r>
        <w:tab/>
        <w:t>13.D</w:t>
      </w:r>
      <w:r>
        <w:tab/>
      </w:r>
    </w:p>
    <w:p w:rsidR="00077F55" w:rsidRDefault="00077F55" w:rsidP="00A57733">
      <w:pPr>
        <w:spacing w:line="360" w:lineRule="auto"/>
        <w:contextualSpacing/>
      </w:pPr>
      <w:r>
        <w:t>14</w:t>
      </w:r>
      <w:proofErr w:type="gramStart"/>
      <w:r>
        <w:t>.D</w:t>
      </w:r>
      <w:proofErr w:type="gramEnd"/>
      <w:r>
        <w:tab/>
        <w:t>15.C</w:t>
      </w:r>
      <w:r>
        <w:tab/>
        <w:t>16.D</w:t>
      </w:r>
      <w:r>
        <w:tab/>
        <w:t>17.C</w:t>
      </w:r>
      <w:r>
        <w:tab/>
        <w:t>18.A</w:t>
      </w:r>
      <w:r>
        <w:tab/>
        <w:t>19.A</w:t>
      </w:r>
      <w:r>
        <w:tab/>
        <w:t>20.B</w:t>
      </w:r>
      <w:r>
        <w:tab/>
        <w:t>21.A</w:t>
      </w:r>
      <w:r>
        <w:tab/>
        <w:t>22.B</w:t>
      </w:r>
      <w:r>
        <w:tab/>
        <w:t>23.B</w:t>
      </w:r>
      <w:r>
        <w:tab/>
        <w:t>24.A</w:t>
      </w:r>
      <w:r>
        <w:tab/>
        <w:t>25.A</w:t>
      </w:r>
      <w:r>
        <w:tab/>
        <w:t>26.B</w:t>
      </w:r>
      <w:r>
        <w:tab/>
      </w:r>
    </w:p>
    <w:p w:rsidR="00077F55" w:rsidRDefault="00077F55" w:rsidP="00A57733">
      <w:pPr>
        <w:spacing w:line="360" w:lineRule="auto"/>
        <w:contextualSpacing/>
      </w:pPr>
      <w:r>
        <w:t>27</w:t>
      </w:r>
      <w:proofErr w:type="gramStart"/>
      <w:r>
        <w:t>.C</w:t>
      </w:r>
      <w:proofErr w:type="gramEnd"/>
      <w:r>
        <w:tab/>
        <w:t>28.A</w:t>
      </w:r>
      <w:r>
        <w:tab/>
        <w:t>29.B</w:t>
      </w:r>
      <w:r>
        <w:tab/>
        <w:t>30.C</w:t>
      </w:r>
      <w:r>
        <w:tab/>
        <w:t>31.B</w:t>
      </w:r>
      <w:r>
        <w:tab/>
        <w:t>32.A</w:t>
      </w:r>
      <w:r>
        <w:tab/>
        <w:t>33.D</w:t>
      </w:r>
      <w:r>
        <w:tab/>
        <w:t>34.A</w:t>
      </w:r>
      <w:r>
        <w:tab/>
        <w:t>35.A</w:t>
      </w:r>
      <w:r>
        <w:tab/>
        <w:t>36.D</w:t>
      </w:r>
      <w:r>
        <w:tab/>
        <w:t>37.D</w:t>
      </w:r>
      <w:r>
        <w:tab/>
        <w:t>38.D</w:t>
      </w:r>
      <w:r>
        <w:tab/>
        <w:t>39.A</w:t>
      </w:r>
    </w:p>
    <w:p w:rsidR="00077F55" w:rsidRDefault="00077F55" w:rsidP="00A57733">
      <w:pPr>
        <w:spacing w:line="360" w:lineRule="auto"/>
        <w:contextualSpacing/>
      </w:pPr>
      <w:r>
        <w:t>40</w:t>
      </w:r>
      <w:proofErr w:type="gramStart"/>
      <w:r>
        <w:t>.D</w:t>
      </w:r>
      <w:proofErr w:type="gramEnd"/>
      <w:r>
        <w:tab/>
        <w:t xml:space="preserve">41.Staphylococcus </w:t>
      </w:r>
      <w:proofErr w:type="spellStart"/>
      <w:r>
        <w:t>aureus</w:t>
      </w:r>
      <w:proofErr w:type="spellEnd"/>
      <w:r>
        <w:tab/>
        <w:t xml:space="preserve">42.Streptococcus </w:t>
      </w:r>
      <w:proofErr w:type="spellStart"/>
      <w:r>
        <w:t>faecalis</w:t>
      </w:r>
      <w:proofErr w:type="spellEnd"/>
      <w:r>
        <w:tab/>
        <w:t>43.Escherichia coli</w:t>
      </w:r>
      <w:r>
        <w:tab/>
      </w:r>
    </w:p>
    <w:p w:rsidR="00077F55" w:rsidRDefault="00077F55" w:rsidP="00A57733">
      <w:pPr>
        <w:spacing w:line="360" w:lineRule="auto"/>
        <w:contextualSpacing/>
      </w:pPr>
      <w:r>
        <w:t>44</w:t>
      </w:r>
      <w:proofErr w:type="gramStart"/>
      <w:r>
        <w:t>.Gamma</w:t>
      </w:r>
      <w:proofErr w:type="gramEnd"/>
      <w:r>
        <w:t xml:space="preserve"> </w:t>
      </w:r>
      <w:proofErr w:type="spellStart"/>
      <w:r>
        <w:t>hemolysis</w:t>
      </w:r>
      <w:proofErr w:type="spellEnd"/>
      <w:r>
        <w:tab/>
        <w:t xml:space="preserve">45.Alpha </w:t>
      </w:r>
      <w:proofErr w:type="spellStart"/>
      <w:r>
        <w:t>hemolysis</w:t>
      </w:r>
      <w:proofErr w:type="spellEnd"/>
      <w:r>
        <w:tab/>
        <w:t>46.Kovach’s reagent</w:t>
      </w:r>
      <w:r>
        <w:tab/>
        <w:t>47.Thermostable nuclease</w:t>
      </w:r>
    </w:p>
    <w:p w:rsidR="00077F55" w:rsidRDefault="00077F55" w:rsidP="00A57733">
      <w:pPr>
        <w:spacing w:line="360" w:lineRule="auto"/>
        <w:contextualSpacing/>
      </w:pPr>
      <w:r>
        <w:t>48</w:t>
      </w:r>
      <w:proofErr w:type="gramStart"/>
      <w:r>
        <w:t>.Denitrification</w:t>
      </w:r>
      <w:proofErr w:type="gramEnd"/>
      <w:r>
        <w:t xml:space="preserve"> observation tool</w:t>
      </w:r>
      <w:r>
        <w:tab/>
        <w:t xml:space="preserve">49.Staphylococcus </w:t>
      </w:r>
      <w:proofErr w:type="spellStart"/>
      <w:r>
        <w:t>aureus</w:t>
      </w:r>
      <w:proofErr w:type="spellEnd"/>
      <w:r>
        <w:tab/>
        <w:t xml:space="preserve">50.Bacillus </w:t>
      </w:r>
      <w:proofErr w:type="spellStart"/>
      <w:r>
        <w:t>subtilis</w:t>
      </w:r>
      <w:proofErr w:type="spellEnd"/>
    </w:p>
    <w:p w:rsidR="00077F55" w:rsidRDefault="00077F55" w:rsidP="00A57733">
      <w:pPr>
        <w:spacing w:line="360" w:lineRule="auto"/>
        <w:contextualSpacing/>
      </w:pPr>
      <w:r>
        <w:t>51</w:t>
      </w:r>
      <w:proofErr w:type="gramStart"/>
      <w:r>
        <w:t>.Pseudomonas</w:t>
      </w:r>
      <w:proofErr w:type="gramEnd"/>
      <w:r>
        <w:t xml:space="preserve"> </w:t>
      </w:r>
      <w:proofErr w:type="spellStart"/>
      <w:r>
        <w:t>aeruginosa</w:t>
      </w:r>
      <w:proofErr w:type="spellEnd"/>
      <w:r>
        <w:tab/>
        <w:t>52.Nitrate testing application</w:t>
      </w:r>
      <w:r>
        <w:tab/>
        <w:t>53.Escherichia coli</w:t>
      </w:r>
    </w:p>
    <w:p w:rsidR="00077F55" w:rsidRDefault="00077F55" w:rsidP="00A57733">
      <w:pPr>
        <w:spacing w:line="360" w:lineRule="auto"/>
        <w:contextualSpacing/>
      </w:pPr>
      <w:r>
        <w:t>54</w:t>
      </w:r>
      <w:proofErr w:type="gramStart"/>
      <w:r>
        <w:t>.Polysaccharide</w:t>
      </w:r>
      <w:proofErr w:type="gramEnd"/>
      <w:r>
        <w:tab/>
        <w:t>55.Catalase</w:t>
      </w:r>
      <w:r>
        <w:tab/>
        <w:t>56.</w:t>
      </w:r>
      <w:r w:rsidR="00BA2130">
        <w:t>O</w:t>
      </w:r>
      <w:r w:rsidR="00BA2130" w:rsidRPr="00BA2130">
        <w:rPr>
          <w:vertAlign w:val="subscript"/>
        </w:rPr>
        <w:t>2</w:t>
      </w:r>
      <w:r w:rsidR="00BA2130">
        <w:tab/>
        <w:t>57.Bromthymol blue</w:t>
      </w:r>
      <w:r w:rsidR="00BA2130">
        <w:tab/>
        <w:t>58.Carbohydrase</w:t>
      </w:r>
    </w:p>
    <w:p w:rsidR="00BA2130" w:rsidRPr="00BA2130" w:rsidRDefault="00BA2130" w:rsidP="00A57733">
      <w:pPr>
        <w:spacing w:line="360" w:lineRule="auto"/>
        <w:contextualSpacing/>
      </w:pPr>
      <w:r>
        <w:t>59</w:t>
      </w:r>
      <w:proofErr w:type="gramStart"/>
      <w:r>
        <w:t>.Reduced</w:t>
      </w:r>
      <w:proofErr w:type="gramEnd"/>
      <w:r>
        <w:t xml:space="preserve"> to H</w:t>
      </w:r>
      <w:r w:rsidRPr="00BA2130">
        <w:rPr>
          <w:vertAlign w:val="subscript"/>
        </w:rPr>
        <w:t>2</w:t>
      </w:r>
      <w:r>
        <w:t>S</w:t>
      </w:r>
      <w:r>
        <w:tab/>
        <w:t>60.H</w:t>
      </w:r>
      <w:r w:rsidRPr="00BA2130">
        <w:rPr>
          <w:vertAlign w:val="subscript"/>
        </w:rPr>
        <w:t>2</w:t>
      </w:r>
      <w:r>
        <w:t>S production</w:t>
      </w:r>
    </w:p>
    <w:p w:rsidR="00077F55" w:rsidRPr="00A57733" w:rsidRDefault="00077F55" w:rsidP="00A57733">
      <w:pPr>
        <w:spacing w:line="360" w:lineRule="auto"/>
        <w:contextualSpacing/>
      </w:pPr>
    </w:p>
    <w:sectPr w:rsidR="00077F55" w:rsidRPr="00A57733" w:rsidSect="00A5773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C88"/>
    <w:rsid w:val="00077F55"/>
    <w:rsid w:val="004B5DB6"/>
    <w:rsid w:val="00517019"/>
    <w:rsid w:val="005E0E9E"/>
    <w:rsid w:val="006D4C88"/>
    <w:rsid w:val="009E008D"/>
    <w:rsid w:val="00A501AF"/>
    <w:rsid w:val="00A57733"/>
    <w:rsid w:val="00BA2130"/>
    <w:rsid w:val="00FC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Majesty II</dc:creator>
  <cp:lastModifiedBy>Music Majesty II</cp:lastModifiedBy>
  <cp:revision>2</cp:revision>
  <dcterms:created xsi:type="dcterms:W3CDTF">2010-10-20T04:27:00Z</dcterms:created>
  <dcterms:modified xsi:type="dcterms:W3CDTF">2010-10-20T04:27:00Z</dcterms:modified>
</cp:coreProperties>
</file>